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4460BF" w14:textId="77777777" w:rsidR="00931869" w:rsidRPr="007B0547" w:rsidRDefault="00931869" w:rsidP="00414415">
      <w:pPr>
        <w:jc w:val="both"/>
        <w:rPr>
          <w:rFonts w:ascii="Arial" w:hAnsi="Arial" w:cs="Arial"/>
          <w:sz w:val="22"/>
          <w:szCs w:val="22"/>
          <w:lang w:val="et-EE"/>
        </w:rPr>
      </w:pPr>
    </w:p>
    <w:p w14:paraId="59404538" w14:textId="77224F2D" w:rsidR="00931869" w:rsidRPr="007B0547" w:rsidRDefault="00931869" w:rsidP="00B7059B">
      <w:pPr>
        <w:jc w:val="center"/>
        <w:rPr>
          <w:rFonts w:ascii="Arial" w:hAnsi="Arial" w:cs="Arial"/>
          <w:sz w:val="28"/>
          <w:szCs w:val="28"/>
          <w:lang w:val="et-EE"/>
        </w:rPr>
      </w:pPr>
      <w:r w:rsidRPr="007B0547">
        <w:rPr>
          <w:rFonts w:ascii="Arial" w:hAnsi="Arial" w:cs="Arial"/>
          <w:sz w:val="28"/>
          <w:szCs w:val="28"/>
          <w:lang w:val="et-EE"/>
        </w:rPr>
        <w:t xml:space="preserve">Omanikujärelevalve käsundusleping nr </w:t>
      </w:r>
      <w:r w:rsidR="0061084B" w:rsidRPr="007B0547">
        <w:rPr>
          <w:rFonts w:ascii="Arial" w:hAnsi="Arial" w:cs="Arial"/>
          <w:sz w:val="28"/>
          <w:szCs w:val="28"/>
          <w:lang w:val="et-EE"/>
        </w:rPr>
        <w:t>(edaspidi: Leping)</w:t>
      </w:r>
    </w:p>
    <w:p w14:paraId="11AC5A46" w14:textId="77777777" w:rsidR="00931869" w:rsidRPr="007B0547" w:rsidRDefault="00931869" w:rsidP="00414415">
      <w:pPr>
        <w:jc w:val="both"/>
        <w:rPr>
          <w:rFonts w:ascii="Arial" w:hAnsi="Arial" w:cs="Arial"/>
          <w:sz w:val="22"/>
          <w:szCs w:val="22"/>
          <w:lang w:val="et-EE"/>
        </w:rPr>
      </w:pPr>
    </w:p>
    <w:p w14:paraId="1C0FFC9C" w14:textId="77777777" w:rsidR="00931869" w:rsidRPr="007B0547" w:rsidRDefault="00931869" w:rsidP="00414415">
      <w:pPr>
        <w:jc w:val="both"/>
        <w:rPr>
          <w:rFonts w:ascii="Arial" w:hAnsi="Arial" w:cs="Arial"/>
          <w:sz w:val="22"/>
          <w:szCs w:val="22"/>
          <w:lang w:val="et-EE"/>
        </w:rPr>
      </w:pPr>
    </w:p>
    <w:p w14:paraId="2C5AA399" w14:textId="77777777" w:rsidR="00931869" w:rsidRPr="007B0547" w:rsidRDefault="00931869" w:rsidP="00414415">
      <w:pPr>
        <w:jc w:val="both"/>
        <w:rPr>
          <w:rFonts w:ascii="Arial" w:hAnsi="Arial" w:cs="Arial"/>
          <w:sz w:val="22"/>
          <w:szCs w:val="22"/>
          <w:lang w:val="et-EE"/>
        </w:rPr>
      </w:pPr>
    </w:p>
    <w:p w14:paraId="1C395FAF" w14:textId="77777777" w:rsidR="00931869" w:rsidRPr="007B0547" w:rsidRDefault="00931869" w:rsidP="00414415">
      <w:pPr>
        <w:jc w:val="both"/>
        <w:rPr>
          <w:rFonts w:ascii="Arial" w:hAnsi="Arial" w:cs="Arial"/>
          <w:sz w:val="22"/>
          <w:szCs w:val="22"/>
          <w:lang w:val="et-EE"/>
        </w:rPr>
      </w:pPr>
    </w:p>
    <w:p w14:paraId="601875AB" w14:textId="77777777" w:rsidR="00931869" w:rsidRPr="007B0547" w:rsidRDefault="00931869" w:rsidP="00414415">
      <w:pPr>
        <w:jc w:val="both"/>
        <w:rPr>
          <w:rFonts w:ascii="Arial" w:hAnsi="Arial" w:cs="Arial"/>
          <w:b/>
          <w:sz w:val="22"/>
          <w:szCs w:val="22"/>
          <w:lang w:val="et-EE"/>
        </w:rPr>
      </w:pPr>
      <w:r w:rsidRPr="007B0547">
        <w:rPr>
          <w:rFonts w:ascii="Arial" w:hAnsi="Arial" w:cs="Arial"/>
          <w:b/>
          <w:sz w:val="22"/>
          <w:szCs w:val="22"/>
          <w:lang w:val="et-EE"/>
        </w:rPr>
        <w:t>Lepingu poolte andmed:</w:t>
      </w:r>
    </w:p>
    <w:p w14:paraId="25670AB2" w14:textId="77777777" w:rsidR="00931869" w:rsidRPr="007B0547" w:rsidRDefault="00931869" w:rsidP="00414415">
      <w:pPr>
        <w:jc w:val="both"/>
        <w:rPr>
          <w:rFonts w:ascii="Arial" w:hAnsi="Arial" w:cs="Arial"/>
          <w:sz w:val="22"/>
          <w:szCs w:val="22"/>
          <w:lang w:val="et-EE"/>
        </w:rPr>
      </w:pPr>
    </w:p>
    <w:p w14:paraId="7D1225E1" w14:textId="0A281D8A" w:rsidR="00931869" w:rsidRPr="002050AD" w:rsidRDefault="00931869" w:rsidP="00414415">
      <w:pPr>
        <w:jc w:val="both"/>
        <w:rPr>
          <w:rFonts w:ascii="Arial" w:hAnsi="Arial" w:cs="Arial"/>
          <w:sz w:val="22"/>
          <w:szCs w:val="22"/>
          <w:lang w:val="fi-FI"/>
        </w:rPr>
      </w:pPr>
      <w:r w:rsidRPr="007B0547">
        <w:rPr>
          <w:rFonts w:ascii="Arial" w:hAnsi="Arial" w:cs="Arial"/>
          <w:sz w:val="22"/>
          <w:szCs w:val="22"/>
          <w:u w:val="single"/>
          <w:lang w:val="et-EE"/>
        </w:rPr>
        <w:t>Tellija</w:t>
      </w:r>
      <w:r w:rsidRPr="007B0547">
        <w:rPr>
          <w:rFonts w:ascii="Arial" w:hAnsi="Arial" w:cs="Arial"/>
          <w:sz w:val="22"/>
          <w:szCs w:val="22"/>
          <w:lang w:val="et-EE"/>
        </w:rPr>
        <w:t>:</w:t>
      </w:r>
      <w:r w:rsidR="002050AD">
        <w:rPr>
          <w:rFonts w:ascii="Arial" w:hAnsi="Arial" w:cs="Arial"/>
          <w:sz w:val="22"/>
          <w:szCs w:val="22"/>
          <w:lang w:val="et-EE"/>
        </w:rPr>
        <w:t xml:space="preserve"> </w:t>
      </w:r>
    </w:p>
    <w:p w14:paraId="37B5F458" w14:textId="4C0A5E94" w:rsidR="000351A1" w:rsidRDefault="00931869" w:rsidP="00414415">
      <w:pPr>
        <w:jc w:val="both"/>
        <w:rPr>
          <w:rFonts w:ascii="Arial" w:hAnsi="Arial" w:cs="Arial"/>
          <w:b/>
          <w:bCs/>
          <w:sz w:val="22"/>
          <w:szCs w:val="22"/>
          <w:lang w:val="et-EE"/>
        </w:rPr>
      </w:pPr>
      <w:r w:rsidRPr="007B0547">
        <w:rPr>
          <w:rFonts w:ascii="Arial" w:hAnsi="Arial" w:cs="Arial"/>
          <w:sz w:val="22"/>
          <w:szCs w:val="22"/>
          <w:lang w:val="et-EE"/>
        </w:rPr>
        <w:t>Nimi:</w:t>
      </w:r>
      <w:r w:rsidR="002050AD">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b/>
          <w:bCs/>
          <w:sz w:val="22"/>
          <w:szCs w:val="22"/>
          <w:lang w:val="et-EE"/>
        </w:rPr>
        <w:t>Tallinn, E Vilde tee 52</w:t>
      </w:r>
      <w:r w:rsidR="000351A1" w:rsidRPr="000351A1">
        <w:rPr>
          <w:rFonts w:ascii="Arial" w:hAnsi="Arial" w:cs="Arial"/>
          <w:b/>
          <w:bCs/>
          <w:sz w:val="22"/>
          <w:szCs w:val="22"/>
          <w:lang w:val="et-EE"/>
        </w:rPr>
        <w:t xml:space="preserve"> korteriühistu</w:t>
      </w:r>
    </w:p>
    <w:p w14:paraId="1A9C1D10" w14:textId="4BA5DAB6" w:rsidR="00931869" w:rsidRPr="000351A1" w:rsidRDefault="00931869" w:rsidP="00414415">
      <w:pPr>
        <w:jc w:val="both"/>
        <w:rPr>
          <w:rFonts w:ascii="Arial" w:hAnsi="Arial" w:cs="Arial"/>
          <w:sz w:val="22"/>
          <w:szCs w:val="22"/>
          <w:lang w:val="fi-FI"/>
        </w:rPr>
      </w:pPr>
      <w:r w:rsidRPr="007B0547">
        <w:rPr>
          <w:rFonts w:ascii="Arial" w:hAnsi="Arial" w:cs="Arial"/>
          <w:sz w:val="22"/>
          <w:szCs w:val="22"/>
          <w:lang w:val="et-EE"/>
        </w:rPr>
        <w:t>Isiku- või äriregistri kood:</w:t>
      </w:r>
      <w:r w:rsidR="002050AD">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2050AD" w:rsidRPr="002050AD">
        <w:rPr>
          <w:rFonts w:ascii="Arial" w:hAnsi="Arial" w:cs="Arial"/>
          <w:sz w:val="22"/>
          <w:szCs w:val="22"/>
          <w:lang w:val="et-EE"/>
        </w:rPr>
        <w:t>80</w:t>
      </w:r>
      <w:r w:rsidR="008502D9">
        <w:rPr>
          <w:rFonts w:ascii="Arial" w:hAnsi="Arial" w:cs="Arial"/>
          <w:sz w:val="22"/>
          <w:szCs w:val="22"/>
          <w:lang w:val="et-EE"/>
        </w:rPr>
        <w:t>100690</w:t>
      </w:r>
    </w:p>
    <w:p w14:paraId="795C3EFD" w14:textId="3CB94D0E" w:rsidR="00931869" w:rsidRPr="002050AD" w:rsidRDefault="00931869" w:rsidP="002050AD">
      <w:pPr>
        <w:ind w:left="1134" w:hanging="1134"/>
        <w:jc w:val="both"/>
        <w:rPr>
          <w:rFonts w:ascii="Arial" w:hAnsi="Arial" w:cs="Arial"/>
          <w:bCs/>
          <w:sz w:val="22"/>
          <w:szCs w:val="22"/>
          <w:lang w:val="fi-FI"/>
        </w:rPr>
      </w:pPr>
      <w:r w:rsidRPr="007B0547">
        <w:rPr>
          <w:rFonts w:ascii="Arial" w:hAnsi="Arial" w:cs="Arial"/>
          <w:sz w:val="22"/>
          <w:szCs w:val="22"/>
          <w:lang w:val="et-EE"/>
        </w:rPr>
        <w:t>Aadress:</w:t>
      </w:r>
      <w:r w:rsidR="002050AD">
        <w:rPr>
          <w:rFonts w:ascii="Arial" w:hAnsi="Arial" w:cs="Arial"/>
          <w:sz w:val="22"/>
          <w:szCs w:val="22"/>
          <w:lang w:val="et-EE"/>
        </w:rPr>
        <w:t xml:space="preserve">                           </w:t>
      </w:r>
      <w:r w:rsidRPr="007B0547">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sz w:val="22"/>
          <w:szCs w:val="22"/>
          <w:lang w:val="et-EE"/>
        </w:rPr>
        <w:t>E. Vilde tee 52</w:t>
      </w:r>
      <w:r w:rsidR="000351A1" w:rsidRPr="000351A1">
        <w:rPr>
          <w:rFonts w:ascii="Arial" w:hAnsi="Arial" w:cs="Arial"/>
          <w:sz w:val="22"/>
          <w:szCs w:val="22"/>
          <w:lang w:val="et-EE"/>
        </w:rPr>
        <w:t xml:space="preserve">, </w:t>
      </w:r>
      <w:r w:rsidR="00916D6C">
        <w:rPr>
          <w:rFonts w:ascii="Arial" w:hAnsi="Arial" w:cs="Arial"/>
          <w:sz w:val="22"/>
          <w:szCs w:val="22"/>
          <w:lang w:val="et-EE"/>
        </w:rPr>
        <w:t>Tallinn,</w:t>
      </w:r>
      <w:r w:rsidR="000351A1" w:rsidRPr="000351A1">
        <w:rPr>
          <w:rFonts w:ascii="Arial" w:hAnsi="Arial" w:cs="Arial"/>
          <w:sz w:val="22"/>
          <w:szCs w:val="22"/>
          <w:lang w:val="et-EE"/>
        </w:rPr>
        <w:t xml:space="preserve"> Harju maakond</w:t>
      </w:r>
    </w:p>
    <w:p w14:paraId="62E95AFB" w14:textId="2BCDD885"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Esindaja</w:t>
      </w:r>
      <w:r w:rsidR="00DB26BC">
        <w:rPr>
          <w:rFonts w:ascii="Arial" w:hAnsi="Arial" w:cs="Arial"/>
          <w:sz w:val="22"/>
          <w:szCs w:val="22"/>
          <w:lang w:val="et-EE"/>
        </w:rPr>
        <w:t>d</w:t>
      </w:r>
      <w:r w:rsidRPr="007B0547">
        <w:rPr>
          <w:rFonts w:ascii="Arial" w:hAnsi="Arial" w:cs="Arial"/>
          <w:sz w:val="22"/>
          <w:szCs w:val="22"/>
          <w:lang w:val="et-EE"/>
        </w:rPr>
        <w:t>:</w:t>
      </w:r>
      <w:r w:rsidR="002050AD">
        <w:rPr>
          <w:rFonts w:ascii="Arial" w:hAnsi="Arial" w:cs="Arial"/>
          <w:sz w:val="22"/>
          <w:szCs w:val="22"/>
          <w:lang w:val="et-EE"/>
        </w:rPr>
        <w:t xml:space="preserve">                          </w:t>
      </w:r>
      <w:r w:rsidR="006B427F">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sz w:val="22"/>
          <w:szCs w:val="22"/>
          <w:lang w:val="et-EE"/>
        </w:rPr>
        <w:t>Erki Möller</w:t>
      </w:r>
      <w:r w:rsidR="00DB26BC">
        <w:rPr>
          <w:rFonts w:ascii="Arial" w:hAnsi="Arial" w:cs="Arial"/>
          <w:sz w:val="22"/>
          <w:szCs w:val="22"/>
          <w:lang w:val="et-EE"/>
        </w:rPr>
        <w:t>, Janek Holm, Mart Abro</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p>
    <w:p w14:paraId="347024E1" w14:textId="5265D989" w:rsidR="00931869" w:rsidRPr="002050AD" w:rsidRDefault="00931869" w:rsidP="002050AD">
      <w:pPr>
        <w:ind w:left="1134" w:hanging="1134"/>
        <w:jc w:val="both"/>
        <w:rPr>
          <w:rFonts w:ascii="Arial" w:hAnsi="Arial" w:cs="Arial"/>
          <w:sz w:val="22"/>
          <w:szCs w:val="22"/>
          <w:lang w:val="nb-NO"/>
        </w:rPr>
      </w:pPr>
      <w:r w:rsidRPr="007B0547">
        <w:rPr>
          <w:rFonts w:ascii="Arial" w:hAnsi="Arial" w:cs="Arial"/>
          <w:sz w:val="22"/>
          <w:szCs w:val="22"/>
          <w:lang w:val="et-EE"/>
        </w:rPr>
        <w:t>Telefon:</w:t>
      </w:r>
      <w:r w:rsidR="002050AD">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2050AD" w:rsidRPr="002050AD">
        <w:rPr>
          <w:rFonts w:ascii="Arial" w:hAnsi="Arial" w:cs="Arial"/>
          <w:noProof/>
          <w:sz w:val="22"/>
          <w:szCs w:val="22"/>
          <w:lang w:val="nb-NO"/>
        </w:rPr>
        <w:t>5</w:t>
      </w:r>
      <w:r w:rsidR="00DB26BC">
        <w:rPr>
          <w:rFonts w:ascii="Arial" w:hAnsi="Arial" w:cs="Arial"/>
          <w:noProof/>
          <w:sz w:val="22"/>
          <w:szCs w:val="22"/>
          <w:lang w:val="nb-NO"/>
        </w:rPr>
        <w:t>8375562</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Pr="002050AD">
        <w:rPr>
          <w:rFonts w:ascii="Arial" w:hAnsi="Arial" w:cs="Arial"/>
          <w:bCs/>
          <w:sz w:val="22"/>
          <w:szCs w:val="22"/>
          <w:lang w:val="nb-NO"/>
        </w:rPr>
        <w:t xml:space="preserve">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p>
    <w:p w14:paraId="24EEA7B8" w14:textId="4D502B09" w:rsidR="00CA62DB" w:rsidRDefault="00931869" w:rsidP="00414415">
      <w:pPr>
        <w:jc w:val="both"/>
        <w:rPr>
          <w:rFonts w:ascii="Arial" w:hAnsi="Arial" w:cs="Arial"/>
          <w:noProof/>
          <w:sz w:val="22"/>
          <w:lang w:val="nb-NO"/>
        </w:rPr>
      </w:pPr>
      <w:r w:rsidRPr="007B0547">
        <w:rPr>
          <w:rFonts w:ascii="Arial" w:hAnsi="Arial" w:cs="Arial"/>
          <w:sz w:val="22"/>
          <w:szCs w:val="22"/>
          <w:lang w:val="et-EE"/>
        </w:rPr>
        <w:t xml:space="preserve">E-post: </w:t>
      </w:r>
      <w:r w:rsidR="002050AD">
        <w:rPr>
          <w:rFonts w:ascii="Arial" w:hAnsi="Arial" w:cs="Arial"/>
          <w:sz w:val="22"/>
          <w:szCs w:val="22"/>
          <w:lang w:val="et-EE"/>
        </w:rPr>
        <w:t xml:space="preserve">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0351A1">
        <w:rPr>
          <w:rFonts w:ascii="Arial" w:hAnsi="Arial" w:cs="Arial"/>
        </w:rPr>
        <w:t>ju</w:t>
      </w:r>
      <w:r w:rsidR="00916D6C">
        <w:rPr>
          <w:rFonts w:ascii="Arial" w:hAnsi="Arial" w:cs="Arial"/>
        </w:rPr>
        <w:t>hatus@vilde52.ee</w:t>
      </w:r>
    </w:p>
    <w:p w14:paraId="4D439385" w14:textId="2C811C72" w:rsidR="00931869" w:rsidRPr="007B0547" w:rsidRDefault="00CA62DB" w:rsidP="00414415">
      <w:pPr>
        <w:jc w:val="both"/>
        <w:rPr>
          <w:rFonts w:ascii="Arial" w:hAnsi="Arial" w:cs="Arial"/>
          <w:sz w:val="22"/>
          <w:szCs w:val="22"/>
          <w:lang w:val="et-EE"/>
        </w:rPr>
      </w:pPr>
      <w:r>
        <w:rPr>
          <w:rFonts w:ascii="Arial" w:hAnsi="Arial" w:cs="Arial"/>
          <w:noProof/>
          <w:sz w:val="22"/>
          <w:lang w:val="nb-NO"/>
        </w:rPr>
        <w:t xml:space="preserve">Arvete e-post: </w:t>
      </w:r>
      <w:r>
        <w:rPr>
          <w:rFonts w:ascii="Arial" w:hAnsi="Arial" w:cs="Arial"/>
          <w:noProof/>
          <w:sz w:val="22"/>
          <w:lang w:val="nb-NO"/>
        </w:rPr>
        <w:tab/>
      </w:r>
      <w:r>
        <w:rPr>
          <w:rFonts w:ascii="Arial" w:hAnsi="Arial" w:cs="Arial"/>
          <w:noProof/>
          <w:sz w:val="22"/>
          <w:lang w:val="nb-NO"/>
        </w:rPr>
        <w:tab/>
        <w:t xml:space="preserve">      </w:t>
      </w:r>
      <w:r w:rsidR="000351A1">
        <w:rPr>
          <w:rFonts w:ascii="Arial" w:hAnsi="Arial" w:cs="Arial"/>
          <w:noProof/>
          <w:sz w:val="22"/>
          <w:lang w:val="nb-NO"/>
        </w:rPr>
        <w:t xml:space="preserve">     </w:t>
      </w:r>
      <w:r>
        <w:rPr>
          <w:rFonts w:ascii="Arial" w:hAnsi="Arial" w:cs="Arial"/>
          <w:noProof/>
          <w:sz w:val="22"/>
          <w:lang w:val="nb-NO"/>
        </w:rPr>
        <w:t xml:space="preserve"> </w:t>
      </w:r>
      <w:r w:rsidR="000A0F57">
        <w:rPr>
          <w:rFonts w:ascii="Arial" w:hAnsi="Arial" w:cs="Arial"/>
          <w:noProof/>
          <w:sz w:val="22"/>
          <w:lang w:val="nb-NO"/>
        </w:rPr>
        <w:t xml:space="preserve">       </w:t>
      </w:r>
      <w:r w:rsidR="000351A1">
        <w:rPr>
          <w:rFonts w:ascii="Arial" w:hAnsi="Arial" w:cs="Arial"/>
        </w:rPr>
        <w:t>j</w:t>
      </w:r>
      <w:r w:rsidR="00916D6C">
        <w:rPr>
          <w:rFonts w:ascii="Arial" w:hAnsi="Arial" w:cs="Arial"/>
        </w:rPr>
        <w:t>uhatus@vilde52.ee</w:t>
      </w:r>
      <w:r w:rsidR="00931869" w:rsidRPr="007B0547">
        <w:rPr>
          <w:rFonts w:ascii="Arial" w:hAnsi="Arial" w:cs="Arial"/>
          <w:sz w:val="22"/>
          <w:szCs w:val="22"/>
          <w:lang w:val="et-EE"/>
        </w:rPr>
        <w:tab/>
      </w:r>
      <w:r w:rsidR="00931869" w:rsidRPr="007B0547">
        <w:rPr>
          <w:rFonts w:ascii="Arial" w:hAnsi="Arial" w:cs="Arial"/>
          <w:sz w:val="22"/>
          <w:szCs w:val="22"/>
          <w:lang w:val="et-EE"/>
        </w:rPr>
        <w:tab/>
      </w:r>
      <w:r w:rsidR="00931869" w:rsidRPr="007B0547">
        <w:rPr>
          <w:rFonts w:ascii="Arial" w:hAnsi="Arial" w:cs="Arial"/>
          <w:sz w:val="22"/>
          <w:szCs w:val="22"/>
          <w:lang w:val="et-EE"/>
        </w:rPr>
        <w:tab/>
        <w:t xml:space="preserve"> </w:t>
      </w:r>
    </w:p>
    <w:p w14:paraId="347F2F9B" w14:textId="77777777" w:rsidR="00931869" w:rsidRPr="007B0547" w:rsidRDefault="00931869" w:rsidP="00414415">
      <w:pPr>
        <w:jc w:val="both"/>
        <w:rPr>
          <w:rFonts w:ascii="Arial" w:hAnsi="Arial" w:cs="Arial"/>
          <w:sz w:val="22"/>
          <w:szCs w:val="22"/>
          <w:lang w:val="et-EE"/>
        </w:rPr>
      </w:pPr>
    </w:p>
    <w:p w14:paraId="0E52226E" w14:textId="77777777" w:rsidR="00931869" w:rsidRPr="007B0547" w:rsidRDefault="00931869" w:rsidP="00414415">
      <w:pPr>
        <w:jc w:val="both"/>
        <w:rPr>
          <w:rFonts w:ascii="Arial" w:hAnsi="Arial" w:cs="Arial"/>
          <w:sz w:val="22"/>
          <w:szCs w:val="22"/>
          <w:u w:val="single"/>
          <w:lang w:val="et-EE"/>
        </w:rPr>
      </w:pPr>
      <w:r w:rsidRPr="007B0547">
        <w:rPr>
          <w:rFonts w:ascii="Arial" w:hAnsi="Arial" w:cs="Arial"/>
          <w:sz w:val="22"/>
          <w:szCs w:val="22"/>
          <w:u w:val="single"/>
          <w:lang w:val="et-EE"/>
        </w:rPr>
        <w:t>Omanikujärelevalve:</w:t>
      </w:r>
    </w:p>
    <w:p w14:paraId="7FFF969F" w14:textId="645265E5" w:rsidR="000D5D25"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Nimi: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b/>
          <w:bCs/>
          <w:sz w:val="22"/>
          <w:szCs w:val="22"/>
          <w:lang w:val="et-EE"/>
        </w:rPr>
        <w:t xml:space="preserve">P.P. Ehitusjärelevalve </w:t>
      </w:r>
      <w:r w:rsidR="006B427F">
        <w:rPr>
          <w:rFonts w:ascii="Arial" w:hAnsi="Arial" w:cs="Arial"/>
          <w:b/>
          <w:bCs/>
          <w:sz w:val="22"/>
          <w:szCs w:val="22"/>
          <w:lang w:val="et-EE"/>
        </w:rPr>
        <w:t>OÜ</w:t>
      </w:r>
    </w:p>
    <w:p w14:paraId="0B42489A" w14:textId="06C9F078" w:rsidR="00931869" w:rsidRPr="007B0547" w:rsidRDefault="00931869" w:rsidP="00414415">
      <w:pPr>
        <w:tabs>
          <w:tab w:val="left" w:pos="6172"/>
        </w:tabs>
        <w:jc w:val="both"/>
        <w:rPr>
          <w:rFonts w:ascii="Arial" w:hAnsi="Arial" w:cs="Arial"/>
          <w:sz w:val="22"/>
          <w:szCs w:val="22"/>
          <w:lang w:val="fi-FI"/>
        </w:rPr>
      </w:pPr>
      <w:r w:rsidRPr="007B0547">
        <w:rPr>
          <w:rFonts w:ascii="Arial" w:hAnsi="Arial" w:cs="Arial"/>
          <w:sz w:val="22"/>
          <w:szCs w:val="22"/>
          <w:lang w:val="et-EE"/>
        </w:rPr>
        <w:t>Isiku- või äriregistri kood:</w:t>
      </w:r>
      <w:r w:rsidR="00636C65" w:rsidRPr="00636C65">
        <w:t xml:space="preserve"> </w:t>
      </w:r>
      <w:r w:rsidR="000351A1">
        <w:t xml:space="preserve">      </w:t>
      </w:r>
      <w:r w:rsidR="000A0F57">
        <w:t xml:space="preserve">       </w:t>
      </w:r>
      <w:r w:rsidR="00636C65" w:rsidRPr="00636C65">
        <w:rPr>
          <w:rFonts w:ascii="Arial" w:hAnsi="Arial" w:cs="Arial"/>
          <w:sz w:val="22"/>
          <w:szCs w:val="22"/>
          <w:lang w:val="et-EE"/>
        </w:rPr>
        <w:t>1</w:t>
      </w:r>
      <w:r w:rsidR="00916D6C">
        <w:rPr>
          <w:rFonts w:ascii="Arial" w:hAnsi="Arial" w:cs="Arial"/>
          <w:sz w:val="22"/>
          <w:szCs w:val="22"/>
          <w:lang w:val="et-EE"/>
        </w:rPr>
        <w:t>1270056</w:t>
      </w:r>
    </w:p>
    <w:p w14:paraId="08E7F2B9" w14:textId="38E1501F" w:rsidR="00931869"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Aadress: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sz w:val="22"/>
          <w:szCs w:val="22"/>
          <w:lang w:val="et-EE"/>
        </w:rPr>
        <w:t>Mustamäe tee 4</w:t>
      </w:r>
      <w:r w:rsidR="00636C65" w:rsidRPr="00636C65">
        <w:rPr>
          <w:rFonts w:ascii="Arial" w:hAnsi="Arial" w:cs="Arial"/>
          <w:sz w:val="22"/>
          <w:szCs w:val="22"/>
          <w:lang w:val="et-EE"/>
        </w:rPr>
        <w:t>,</w:t>
      </w:r>
      <w:r w:rsidR="006B427F">
        <w:rPr>
          <w:rFonts w:ascii="Arial" w:hAnsi="Arial" w:cs="Arial"/>
          <w:sz w:val="22"/>
          <w:szCs w:val="22"/>
          <w:lang w:val="et-EE"/>
        </w:rPr>
        <w:t xml:space="preserve"> 1</w:t>
      </w:r>
      <w:r w:rsidR="00916D6C">
        <w:rPr>
          <w:rFonts w:ascii="Arial" w:hAnsi="Arial" w:cs="Arial"/>
          <w:sz w:val="22"/>
          <w:szCs w:val="22"/>
          <w:lang w:val="et-EE"/>
        </w:rPr>
        <w:t>0616</w:t>
      </w:r>
      <w:r w:rsidR="006B427F">
        <w:rPr>
          <w:rFonts w:ascii="Arial" w:hAnsi="Arial" w:cs="Arial"/>
          <w:sz w:val="22"/>
          <w:szCs w:val="22"/>
          <w:lang w:val="et-EE"/>
        </w:rPr>
        <w:t>, Tallinn</w:t>
      </w:r>
    </w:p>
    <w:p w14:paraId="45574E37" w14:textId="7EAA03BE" w:rsidR="00931869" w:rsidRPr="007B0547" w:rsidRDefault="00931869" w:rsidP="00414415">
      <w:pPr>
        <w:tabs>
          <w:tab w:val="left" w:pos="6172"/>
        </w:tabs>
        <w:jc w:val="both"/>
        <w:rPr>
          <w:rFonts w:ascii="Arial" w:hAnsi="Arial" w:cs="Arial"/>
          <w:sz w:val="22"/>
          <w:szCs w:val="22"/>
          <w:lang w:val="fi-FI"/>
        </w:rPr>
      </w:pPr>
      <w:r w:rsidRPr="007B0547">
        <w:rPr>
          <w:rFonts w:ascii="Arial" w:hAnsi="Arial" w:cs="Arial"/>
          <w:sz w:val="22"/>
          <w:szCs w:val="22"/>
          <w:lang w:val="et-EE"/>
        </w:rPr>
        <w:t xml:space="preserve">Postiaadress: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sz w:val="22"/>
          <w:szCs w:val="22"/>
          <w:lang w:val="et-EE"/>
        </w:rPr>
        <w:t>Mustamäe tee 4</w:t>
      </w:r>
      <w:r w:rsidR="006B427F" w:rsidRPr="00636C65">
        <w:rPr>
          <w:rFonts w:ascii="Arial" w:hAnsi="Arial" w:cs="Arial"/>
          <w:sz w:val="22"/>
          <w:szCs w:val="22"/>
          <w:lang w:val="et-EE"/>
        </w:rPr>
        <w:t>,</w:t>
      </w:r>
      <w:r w:rsidR="006B427F">
        <w:rPr>
          <w:rFonts w:ascii="Arial" w:hAnsi="Arial" w:cs="Arial"/>
          <w:sz w:val="22"/>
          <w:szCs w:val="22"/>
          <w:lang w:val="et-EE"/>
        </w:rPr>
        <w:t xml:space="preserve"> 1</w:t>
      </w:r>
      <w:r w:rsidR="00916D6C">
        <w:rPr>
          <w:rFonts w:ascii="Arial" w:hAnsi="Arial" w:cs="Arial"/>
          <w:sz w:val="22"/>
          <w:szCs w:val="22"/>
          <w:lang w:val="et-EE"/>
        </w:rPr>
        <w:t>0616</w:t>
      </w:r>
      <w:r w:rsidR="006B427F">
        <w:rPr>
          <w:rFonts w:ascii="Arial" w:hAnsi="Arial" w:cs="Arial"/>
          <w:sz w:val="22"/>
          <w:szCs w:val="22"/>
          <w:lang w:val="et-EE"/>
        </w:rPr>
        <w:t>, Tallinn</w:t>
      </w:r>
    </w:p>
    <w:p w14:paraId="416077DC" w14:textId="52B79E36" w:rsidR="00931869"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Esindaja: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6B427F">
        <w:rPr>
          <w:rFonts w:ascii="Arial" w:hAnsi="Arial" w:cs="Arial"/>
          <w:sz w:val="22"/>
          <w:szCs w:val="22"/>
        </w:rPr>
        <w:t>Mar</w:t>
      </w:r>
      <w:r w:rsidR="00916D6C">
        <w:rPr>
          <w:rFonts w:ascii="Arial" w:hAnsi="Arial" w:cs="Arial"/>
          <w:sz w:val="22"/>
          <w:szCs w:val="22"/>
        </w:rPr>
        <w:t>ten Pikaru</w:t>
      </w:r>
      <w:r w:rsidR="00636C65" w:rsidRPr="00636C65">
        <w:rPr>
          <w:rFonts w:ascii="Arial" w:hAnsi="Arial" w:cs="Arial"/>
          <w:sz w:val="22"/>
          <w:szCs w:val="22"/>
        </w:rPr>
        <w:t xml:space="preserve">, </w:t>
      </w:r>
      <w:r w:rsidR="00916D6C">
        <w:rPr>
          <w:rFonts w:ascii="Arial" w:hAnsi="Arial" w:cs="Arial"/>
          <w:sz w:val="22"/>
          <w:szCs w:val="22"/>
        </w:rPr>
        <w:t>info</w:t>
      </w:r>
      <w:r w:rsidR="00636C65" w:rsidRPr="00636C65">
        <w:rPr>
          <w:rFonts w:ascii="Arial" w:hAnsi="Arial" w:cs="Arial"/>
          <w:sz w:val="22"/>
          <w:szCs w:val="22"/>
        </w:rPr>
        <w:t>@</w:t>
      </w:r>
      <w:r w:rsidR="000A0F57">
        <w:rPr>
          <w:rFonts w:ascii="Arial" w:hAnsi="Arial" w:cs="Arial"/>
          <w:sz w:val="22"/>
          <w:szCs w:val="22"/>
        </w:rPr>
        <w:t>ppe</w:t>
      </w:r>
      <w:r w:rsidR="00636C65" w:rsidRPr="00636C65">
        <w:rPr>
          <w:rFonts w:ascii="Arial" w:hAnsi="Arial" w:cs="Arial"/>
          <w:sz w:val="22"/>
          <w:szCs w:val="22"/>
        </w:rPr>
        <w:t>.ee</w:t>
      </w:r>
    </w:p>
    <w:p w14:paraId="2CE311A2" w14:textId="356536FC" w:rsidR="00931869"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Käibemaksukohustuslase nr: </w:t>
      </w:r>
      <w:r w:rsidR="000A0F57">
        <w:rPr>
          <w:rFonts w:ascii="Arial" w:hAnsi="Arial" w:cs="Arial"/>
          <w:sz w:val="22"/>
          <w:szCs w:val="22"/>
          <w:lang w:val="et-EE"/>
        </w:rPr>
        <w:t xml:space="preserve">       </w:t>
      </w:r>
      <w:r w:rsidR="00636C65" w:rsidRPr="00E614F1">
        <w:rPr>
          <w:rFonts w:ascii="Arial" w:hAnsi="Arial" w:cs="Arial"/>
          <w:sz w:val="22"/>
          <w:szCs w:val="22"/>
          <w:lang w:val="et-EE"/>
        </w:rPr>
        <w:t>E</w:t>
      </w:r>
      <w:r w:rsidR="00E614F1" w:rsidRPr="00E614F1">
        <w:rPr>
          <w:rFonts w:ascii="Arial" w:hAnsi="Arial" w:cs="Arial"/>
          <w:sz w:val="22"/>
          <w:szCs w:val="22"/>
          <w:lang w:val="et-EE"/>
        </w:rPr>
        <w:t>E</w:t>
      </w:r>
      <w:r w:rsidR="00E614F1">
        <w:rPr>
          <w:rFonts w:ascii="Arial" w:hAnsi="Arial" w:cs="Arial"/>
          <w:sz w:val="22"/>
          <w:szCs w:val="22"/>
          <w:lang w:val="et-EE"/>
        </w:rPr>
        <w:t>101</w:t>
      </w:r>
      <w:r w:rsidR="00916D6C">
        <w:rPr>
          <w:rFonts w:ascii="Arial" w:hAnsi="Arial" w:cs="Arial"/>
          <w:sz w:val="22"/>
          <w:szCs w:val="22"/>
          <w:lang w:val="et-EE"/>
        </w:rPr>
        <w:t>413952</w:t>
      </w:r>
    </w:p>
    <w:p w14:paraId="08E36BE0" w14:textId="481BF74E" w:rsidR="00931869"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Telefon: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916D6C">
        <w:rPr>
          <w:rFonts w:ascii="Arial" w:hAnsi="Arial" w:cs="Arial"/>
          <w:sz w:val="22"/>
          <w:szCs w:val="22"/>
          <w:lang w:val="et-EE"/>
        </w:rPr>
        <w:t>627 6440</w:t>
      </w:r>
    </w:p>
    <w:p w14:paraId="108ADDE3" w14:textId="73EB4180" w:rsidR="00931869" w:rsidRPr="007B0547"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E-post: </w:t>
      </w:r>
      <w:r w:rsidR="000351A1">
        <w:rPr>
          <w:rFonts w:ascii="Arial" w:hAnsi="Arial" w:cs="Arial"/>
          <w:sz w:val="22"/>
          <w:szCs w:val="22"/>
          <w:lang w:val="et-EE"/>
        </w:rPr>
        <w:t xml:space="preserve">                                   </w:t>
      </w:r>
      <w:r w:rsidR="000A0F57">
        <w:rPr>
          <w:rFonts w:ascii="Arial" w:hAnsi="Arial" w:cs="Arial"/>
          <w:sz w:val="22"/>
          <w:szCs w:val="22"/>
          <w:lang w:val="et-EE"/>
        </w:rPr>
        <w:t xml:space="preserve">       info</w:t>
      </w:r>
      <w:r w:rsidR="00636C65" w:rsidRPr="00636C65">
        <w:rPr>
          <w:rFonts w:ascii="Arial" w:hAnsi="Arial" w:cs="Arial"/>
          <w:sz w:val="22"/>
          <w:szCs w:val="22"/>
          <w:lang w:val="et-EE"/>
        </w:rPr>
        <w:t>@</w:t>
      </w:r>
      <w:r w:rsidR="000A0F57">
        <w:rPr>
          <w:rFonts w:ascii="Arial" w:hAnsi="Arial" w:cs="Arial"/>
          <w:sz w:val="22"/>
          <w:szCs w:val="22"/>
          <w:lang w:val="et-EE"/>
        </w:rPr>
        <w:t>ppe</w:t>
      </w:r>
      <w:r w:rsidR="00636C65" w:rsidRPr="00636C65">
        <w:rPr>
          <w:rFonts w:ascii="Arial" w:hAnsi="Arial" w:cs="Arial"/>
          <w:sz w:val="22"/>
          <w:szCs w:val="22"/>
          <w:lang w:val="et-EE"/>
        </w:rPr>
        <w:t>.ee</w:t>
      </w:r>
    </w:p>
    <w:p w14:paraId="3A6EF674" w14:textId="233CC75C" w:rsidR="00931869" w:rsidRDefault="00931869" w:rsidP="00414415">
      <w:pPr>
        <w:tabs>
          <w:tab w:val="left" w:pos="6172"/>
        </w:tabs>
        <w:jc w:val="both"/>
        <w:rPr>
          <w:rFonts w:ascii="Arial" w:hAnsi="Arial" w:cs="Arial"/>
          <w:sz w:val="22"/>
          <w:szCs w:val="22"/>
          <w:lang w:val="et-EE"/>
        </w:rPr>
      </w:pPr>
      <w:r w:rsidRPr="007B0547">
        <w:rPr>
          <w:rFonts w:ascii="Arial" w:hAnsi="Arial" w:cs="Arial"/>
          <w:sz w:val="22"/>
          <w:szCs w:val="22"/>
          <w:lang w:val="et-EE"/>
        </w:rPr>
        <w:t xml:space="preserve">Arveldusarve number: </w:t>
      </w:r>
      <w:r w:rsidR="000351A1">
        <w:rPr>
          <w:rFonts w:ascii="Arial" w:hAnsi="Arial" w:cs="Arial"/>
          <w:sz w:val="22"/>
          <w:szCs w:val="22"/>
          <w:lang w:val="et-EE"/>
        </w:rPr>
        <w:t xml:space="preserve">           </w:t>
      </w:r>
      <w:r w:rsidR="000A0F57">
        <w:rPr>
          <w:rFonts w:ascii="Arial" w:hAnsi="Arial" w:cs="Arial"/>
          <w:sz w:val="22"/>
          <w:szCs w:val="22"/>
          <w:lang w:val="et-EE"/>
        </w:rPr>
        <w:t xml:space="preserve">       </w:t>
      </w:r>
      <w:r w:rsidR="00636C65" w:rsidRPr="00636C65">
        <w:rPr>
          <w:rFonts w:ascii="Arial" w:hAnsi="Arial" w:cs="Arial"/>
          <w:sz w:val="22"/>
          <w:szCs w:val="22"/>
          <w:lang w:val="et-EE"/>
        </w:rPr>
        <w:t>EE</w:t>
      </w:r>
      <w:r w:rsidR="00916D6C" w:rsidRPr="00916D6C">
        <w:rPr>
          <w:rFonts w:ascii="Arial" w:hAnsi="Arial" w:cs="Arial"/>
          <w:sz w:val="22"/>
          <w:szCs w:val="22"/>
          <w:lang w:val="et-EE"/>
        </w:rPr>
        <w:t>702200221031915477</w:t>
      </w:r>
    </w:p>
    <w:p w14:paraId="341B8CFE" w14:textId="670855C8" w:rsidR="000A0F57" w:rsidRPr="007B0547" w:rsidRDefault="000A0F57" w:rsidP="00414415">
      <w:pPr>
        <w:tabs>
          <w:tab w:val="left" w:pos="6172"/>
        </w:tabs>
        <w:jc w:val="both"/>
        <w:rPr>
          <w:rFonts w:ascii="Arial" w:hAnsi="Arial" w:cs="Arial"/>
          <w:sz w:val="22"/>
          <w:szCs w:val="22"/>
          <w:lang w:val="et-EE"/>
        </w:rPr>
      </w:pPr>
      <w:r>
        <w:rPr>
          <w:rFonts w:ascii="Arial" w:hAnsi="Arial" w:cs="Arial"/>
          <w:sz w:val="22"/>
          <w:szCs w:val="22"/>
          <w:lang w:val="et-EE"/>
        </w:rPr>
        <w:t>Esindaja tehnilistes küsimustes:   Jüri Orlov, 521 6263, juri.orlov@ppe.ee</w:t>
      </w:r>
    </w:p>
    <w:p w14:paraId="4DF18154" w14:textId="77777777" w:rsidR="00931869" w:rsidRPr="007B0547" w:rsidRDefault="00931869" w:rsidP="00414415">
      <w:pPr>
        <w:jc w:val="both"/>
        <w:rPr>
          <w:rFonts w:ascii="Arial" w:hAnsi="Arial" w:cs="Arial"/>
          <w:sz w:val="22"/>
          <w:szCs w:val="22"/>
          <w:lang w:val="et-EE"/>
        </w:rPr>
      </w:pPr>
    </w:p>
    <w:p w14:paraId="44FB4E67" w14:textId="77777777" w:rsidR="00931869" w:rsidRPr="007B0547" w:rsidRDefault="00931869" w:rsidP="00414415">
      <w:pPr>
        <w:jc w:val="both"/>
        <w:rPr>
          <w:rFonts w:ascii="Arial" w:hAnsi="Arial" w:cs="Arial"/>
          <w:sz w:val="22"/>
          <w:szCs w:val="22"/>
          <w:u w:val="single"/>
          <w:lang w:val="et-EE"/>
        </w:rPr>
      </w:pPr>
      <w:r w:rsidRPr="007B0547">
        <w:rPr>
          <w:rFonts w:ascii="Arial" w:hAnsi="Arial" w:cs="Arial"/>
          <w:sz w:val="22"/>
          <w:szCs w:val="22"/>
          <w:u w:val="single"/>
          <w:lang w:val="et-EE"/>
        </w:rPr>
        <w:t>Pank:</w:t>
      </w:r>
    </w:p>
    <w:p w14:paraId="77FBABEB" w14:textId="3E7E7A06"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Nimi: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000A0F57">
        <w:rPr>
          <w:rFonts w:ascii="Arial" w:hAnsi="Arial" w:cs="Arial"/>
          <w:sz w:val="22"/>
          <w:szCs w:val="22"/>
          <w:lang w:val="et-EE"/>
        </w:rPr>
        <w:t xml:space="preserve">       </w:t>
      </w:r>
      <w:r w:rsidR="00DE192A" w:rsidRPr="007B0547">
        <w:rPr>
          <w:rFonts w:ascii="Arial" w:hAnsi="Arial" w:cs="Arial"/>
          <w:sz w:val="22"/>
          <w:szCs w:val="22"/>
          <w:lang w:val="et-EE"/>
        </w:rPr>
        <w:t>Swedbank AS</w:t>
      </w:r>
    </w:p>
    <w:p w14:paraId="0CFF42CC" w14:textId="73AFC1C0"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Isiku- või äriregistri kood: </w:t>
      </w:r>
      <w:r w:rsidRPr="007B0547">
        <w:rPr>
          <w:rFonts w:ascii="Arial" w:hAnsi="Arial" w:cs="Arial"/>
          <w:sz w:val="22"/>
          <w:szCs w:val="22"/>
          <w:lang w:val="et-EE"/>
        </w:rPr>
        <w:tab/>
      </w:r>
      <w:r w:rsidR="000A0F57">
        <w:rPr>
          <w:rFonts w:ascii="Arial" w:hAnsi="Arial" w:cs="Arial"/>
          <w:sz w:val="22"/>
          <w:szCs w:val="22"/>
          <w:lang w:val="et-EE"/>
        </w:rPr>
        <w:t xml:space="preserve">       </w:t>
      </w:r>
      <w:r w:rsidRPr="007B0547">
        <w:rPr>
          <w:rFonts w:ascii="Arial" w:hAnsi="Arial" w:cs="Arial"/>
          <w:sz w:val="22"/>
          <w:szCs w:val="22"/>
          <w:lang w:val="et-EE"/>
        </w:rPr>
        <w:t>10060701</w:t>
      </w:r>
    </w:p>
    <w:p w14:paraId="37B2394B" w14:textId="4ACE18F2"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Aadress: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000A0F57">
        <w:rPr>
          <w:rFonts w:ascii="Arial" w:hAnsi="Arial" w:cs="Arial"/>
          <w:sz w:val="22"/>
          <w:szCs w:val="22"/>
          <w:lang w:val="et-EE"/>
        </w:rPr>
        <w:t xml:space="preserve">       </w:t>
      </w:r>
      <w:r w:rsidRPr="007B0547">
        <w:rPr>
          <w:rFonts w:ascii="Arial" w:hAnsi="Arial" w:cs="Arial"/>
          <w:sz w:val="22"/>
          <w:szCs w:val="22"/>
          <w:lang w:val="et-EE"/>
        </w:rPr>
        <w:t xml:space="preserve">Liivalaia </w:t>
      </w:r>
      <w:r w:rsidR="008502D9">
        <w:rPr>
          <w:rFonts w:ascii="Arial" w:hAnsi="Arial" w:cs="Arial"/>
          <w:sz w:val="22"/>
          <w:szCs w:val="22"/>
          <w:lang w:val="et-EE"/>
        </w:rPr>
        <w:t>tn. 34</w:t>
      </w:r>
      <w:r w:rsidRPr="007B0547">
        <w:rPr>
          <w:rFonts w:ascii="Arial" w:hAnsi="Arial" w:cs="Arial"/>
          <w:sz w:val="22"/>
          <w:szCs w:val="22"/>
          <w:lang w:val="et-EE"/>
        </w:rPr>
        <w:t>, Tallinn.</w:t>
      </w:r>
    </w:p>
    <w:p w14:paraId="4B4CBA07" w14:textId="1E665CF6" w:rsidR="00931869" w:rsidRPr="002050AD" w:rsidRDefault="00931869" w:rsidP="00414415">
      <w:pPr>
        <w:jc w:val="both"/>
        <w:rPr>
          <w:rFonts w:ascii="Arial" w:hAnsi="Arial" w:cs="Arial"/>
          <w:sz w:val="22"/>
          <w:szCs w:val="22"/>
          <w:lang w:val="fi-FI"/>
        </w:rPr>
      </w:pPr>
      <w:r w:rsidRPr="007B0547">
        <w:rPr>
          <w:rFonts w:ascii="Arial" w:hAnsi="Arial" w:cs="Arial"/>
          <w:sz w:val="22"/>
          <w:szCs w:val="22"/>
          <w:lang w:val="et-EE"/>
        </w:rPr>
        <w:t>Esindaja</w:t>
      </w:r>
      <w:r w:rsidR="002050AD">
        <w:rPr>
          <w:rFonts w:ascii="Arial" w:hAnsi="Arial" w:cs="Arial"/>
          <w:sz w:val="22"/>
          <w:szCs w:val="22"/>
          <w:lang w:val="et-EE"/>
        </w:rPr>
        <w:t>d</w:t>
      </w:r>
      <w:r w:rsidRPr="007B0547">
        <w:rPr>
          <w:rFonts w:ascii="Arial" w:hAnsi="Arial" w:cs="Arial"/>
          <w:sz w:val="22"/>
          <w:szCs w:val="22"/>
          <w:lang w:val="et-EE"/>
        </w:rPr>
        <w:t xml:space="preserve">: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000A0F57">
        <w:rPr>
          <w:rFonts w:ascii="Arial" w:hAnsi="Arial" w:cs="Arial"/>
          <w:sz w:val="22"/>
          <w:szCs w:val="22"/>
          <w:lang w:val="et-EE"/>
        </w:rPr>
        <w:t xml:space="preserve">       </w:t>
      </w:r>
      <w:r w:rsidR="002050AD" w:rsidRPr="002050AD">
        <w:rPr>
          <w:rFonts w:ascii="Arial" w:hAnsi="Arial" w:cs="Arial"/>
          <w:iCs/>
          <w:noProof/>
          <w:sz w:val="22"/>
          <w:lang w:val="fi-FI"/>
        </w:rPr>
        <w:t>Nadežda Muhhina ja Nadia Sirkas</w:t>
      </w:r>
    </w:p>
    <w:p w14:paraId="09ED5880" w14:textId="2625838C" w:rsidR="00931869" w:rsidRPr="001B4E3C" w:rsidRDefault="00931869" w:rsidP="00414415">
      <w:pPr>
        <w:jc w:val="both"/>
        <w:rPr>
          <w:rFonts w:ascii="Arial" w:hAnsi="Arial" w:cs="Arial"/>
          <w:sz w:val="22"/>
          <w:szCs w:val="22"/>
          <w:lang w:val="nb-NO"/>
        </w:rPr>
      </w:pPr>
      <w:r w:rsidRPr="007B0547">
        <w:rPr>
          <w:rFonts w:ascii="Arial" w:hAnsi="Arial" w:cs="Arial"/>
          <w:sz w:val="22"/>
          <w:szCs w:val="22"/>
          <w:lang w:val="et-EE"/>
        </w:rPr>
        <w:t xml:space="preserve">Telefon: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000A0F57">
        <w:rPr>
          <w:rFonts w:ascii="Arial" w:hAnsi="Arial" w:cs="Arial"/>
          <w:sz w:val="22"/>
          <w:szCs w:val="22"/>
          <w:lang w:val="et-EE"/>
        </w:rPr>
        <w:t xml:space="preserve">       </w:t>
      </w:r>
      <w:r w:rsidR="002050AD" w:rsidRPr="001B4E3C">
        <w:rPr>
          <w:rFonts w:ascii="Arial" w:hAnsi="Arial" w:cs="Arial"/>
          <w:noProof/>
          <w:sz w:val="22"/>
          <w:szCs w:val="22"/>
          <w:lang w:val="nb-NO"/>
        </w:rPr>
        <w:t>888 5802</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p>
    <w:p w14:paraId="7168E729" w14:textId="6A92B3B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E-post: </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000A0F57">
        <w:rPr>
          <w:rFonts w:ascii="Arial" w:hAnsi="Arial" w:cs="Arial"/>
          <w:sz w:val="22"/>
          <w:szCs w:val="22"/>
          <w:lang w:val="et-EE"/>
        </w:rPr>
        <w:t xml:space="preserve">       </w:t>
      </w:r>
      <w:r w:rsidR="002050AD" w:rsidRPr="001B4E3C">
        <w:rPr>
          <w:rFonts w:ascii="Arial" w:hAnsi="Arial" w:cs="Arial"/>
          <w:noProof/>
          <w:sz w:val="22"/>
          <w:szCs w:val="22"/>
          <w:lang w:val="nb-NO"/>
        </w:rPr>
        <w:t>nadezda.muhhina@swedbank.ee</w:t>
      </w:r>
      <w:r w:rsidRPr="007B0547">
        <w:rPr>
          <w:rFonts w:ascii="Arial" w:hAnsi="Arial" w:cs="Arial"/>
          <w:sz w:val="22"/>
          <w:szCs w:val="22"/>
          <w:lang w:val="et-EE"/>
        </w:rPr>
        <w:tab/>
        <w:t xml:space="preserve"> </w:t>
      </w:r>
    </w:p>
    <w:p w14:paraId="607906BB" w14:textId="77777777" w:rsidR="00931869" w:rsidRPr="007B0547" w:rsidRDefault="00931869" w:rsidP="00414415">
      <w:pPr>
        <w:jc w:val="both"/>
        <w:rPr>
          <w:rFonts w:ascii="Arial" w:hAnsi="Arial" w:cs="Arial"/>
          <w:sz w:val="22"/>
          <w:szCs w:val="22"/>
          <w:lang w:val="et-EE"/>
        </w:rPr>
      </w:pPr>
    </w:p>
    <w:p w14:paraId="1E041112" w14:textId="7777777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Tellija, Omanikujärelevalve ja Pank koos nimetatuna Pooled.</w:t>
      </w:r>
    </w:p>
    <w:p w14:paraId="1D0FB0EA" w14:textId="77777777" w:rsidR="00931869" w:rsidRPr="007B0547" w:rsidRDefault="00931869" w:rsidP="00414415">
      <w:pPr>
        <w:jc w:val="both"/>
        <w:rPr>
          <w:rFonts w:ascii="Arial" w:hAnsi="Arial" w:cs="Arial"/>
          <w:sz w:val="22"/>
          <w:szCs w:val="22"/>
          <w:lang w:val="et-EE"/>
        </w:rPr>
      </w:pPr>
    </w:p>
    <w:p w14:paraId="7E02BE85" w14:textId="77777777" w:rsidR="00931869" w:rsidRPr="007B0547" w:rsidRDefault="00931869" w:rsidP="00414415">
      <w:pPr>
        <w:jc w:val="both"/>
        <w:rPr>
          <w:rFonts w:ascii="Arial" w:hAnsi="Arial" w:cs="Arial"/>
          <w:sz w:val="22"/>
          <w:szCs w:val="22"/>
          <w:lang w:val="et-EE"/>
        </w:rPr>
      </w:pPr>
    </w:p>
    <w:p w14:paraId="4A53F964" w14:textId="77777777" w:rsidR="00931869" w:rsidRPr="007B0547" w:rsidRDefault="004C3EA3" w:rsidP="00414415">
      <w:pPr>
        <w:jc w:val="both"/>
        <w:rPr>
          <w:rFonts w:ascii="Arial" w:hAnsi="Arial" w:cs="Arial"/>
          <w:b/>
          <w:sz w:val="22"/>
          <w:szCs w:val="22"/>
          <w:lang w:val="et-EE"/>
        </w:rPr>
      </w:pPr>
      <w:r w:rsidRPr="007B0547">
        <w:rPr>
          <w:rFonts w:ascii="Arial" w:hAnsi="Arial" w:cs="Arial"/>
          <w:b/>
          <w:sz w:val="22"/>
          <w:szCs w:val="22"/>
          <w:lang w:val="et-EE"/>
        </w:rPr>
        <w:t xml:space="preserve">1. </w:t>
      </w:r>
      <w:r w:rsidR="00931869" w:rsidRPr="007B0547">
        <w:rPr>
          <w:rFonts w:ascii="Arial" w:hAnsi="Arial" w:cs="Arial"/>
          <w:b/>
          <w:sz w:val="22"/>
          <w:szCs w:val="22"/>
          <w:lang w:val="et-EE"/>
        </w:rPr>
        <w:t>Lepingu objekt</w:t>
      </w:r>
      <w:r w:rsidR="0061084B" w:rsidRPr="007B0547">
        <w:rPr>
          <w:rFonts w:ascii="Arial" w:hAnsi="Arial" w:cs="Arial"/>
          <w:b/>
          <w:sz w:val="22"/>
          <w:szCs w:val="22"/>
          <w:lang w:val="et-EE"/>
        </w:rPr>
        <w:t xml:space="preserve"> (Teenus)</w:t>
      </w:r>
    </w:p>
    <w:p w14:paraId="12933B96" w14:textId="77777777" w:rsidR="00931869" w:rsidRPr="007B0547" w:rsidRDefault="00931869" w:rsidP="00414415">
      <w:pPr>
        <w:jc w:val="both"/>
        <w:rPr>
          <w:rFonts w:ascii="Arial" w:hAnsi="Arial" w:cs="Arial"/>
          <w:b/>
          <w:sz w:val="22"/>
          <w:szCs w:val="22"/>
          <w:lang w:val="et-EE"/>
        </w:rPr>
      </w:pPr>
    </w:p>
    <w:p w14:paraId="35619D32" w14:textId="3354F9C1"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Lepingu </w:t>
      </w:r>
      <w:r w:rsidR="0074537D" w:rsidRPr="007B0547">
        <w:rPr>
          <w:rFonts w:ascii="Arial" w:hAnsi="Arial" w:cs="Arial"/>
          <w:sz w:val="22"/>
          <w:szCs w:val="22"/>
          <w:lang w:val="et-EE"/>
        </w:rPr>
        <w:t xml:space="preserve">objektiks </w:t>
      </w:r>
      <w:r w:rsidRPr="007B0547">
        <w:rPr>
          <w:rFonts w:ascii="Arial" w:hAnsi="Arial" w:cs="Arial"/>
          <w:sz w:val="22"/>
          <w:szCs w:val="22"/>
          <w:lang w:val="et-EE"/>
        </w:rPr>
        <w:t xml:space="preserve">on </w:t>
      </w:r>
      <w:r w:rsidR="0074537D" w:rsidRPr="007B0547">
        <w:rPr>
          <w:rFonts w:ascii="Arial" w:hAnsi="Arial" w:cs="Arial"/>
          <w:sz w:val="22"/>
          <w:szCs w:val="22"/>
          <w:lang w:val="et-EE"/>
        </w:rPr>
        <w:t>omanikujärelevalve</w:t>
      </w:r>
      <w:r w:rsidRPr="007B0547">
        <w:rPr>
          <w:rFonts w:ascii="Arial" w:hAnsi="Arial" w:cs="Arial"/>
          <w:sz w:val="22"/>
          <w:szCs w:val="22"/>
          <w:lang w:val="et-EE"/>
        </w:rPr>
        <w:t xml:space="preserve"> teenuse osutamine vastavalt </w:t>
      </w:r>
      <w:r w:rsidR="0074537D" w:rsidRPr="007B0547">
        <w:rPr>
          <w:rFonts w:ascii="Arial" w:hAnsi="Arial" w:cs="Arial"/>
          <w:sz w:val="22"/>
          <w:szCs w:val="22"/>
          <w:lang w:val="et-EE"/>
        </w:rPr>
        <w:t>Ehitusseadustiku</w:t>
      </w:r>
      <w:r w:rsidR="004E0F8E" w:rsidRPr="007B0547">
        <w:rPr>
          <w:rFonts w:ascii="Arial" w:hAnsi="Arial" w:cs="Arial"/>
          <w:sz w:val="22"/>
          <w:szCs w:val="22"/>
          <w:lang w:val="et-EE"/>
        </w:rPr>
        <w:t>s</w:t>
      </w:r>
      <w:r w:rsidR="0074537D" w:rsidRPr="007B0547">
        <w:rPr>
          <w:rFonts w:ascii="Arial" w:hAnsi="Arial" w:cs="Arial"/>
          <w:sz w:val="22"/>
          <w:szCs w:val="22"/>
          <w:lang w:val="et-EE"/>
        </w:rPr>
        <w:t xml:space="preserve"> ja Majandus- ja taristuministri määruse</w:t>
      </w:r>
      <w:r w:rsidR="004E0F8E" w:rsidRPr="007B0547">
        <w:rPr>
          <w:rFonts w:ascii="Arial" w:hAnsi="Arial" w:cs="Arial"/>
          <w:sz w:val="22"/>
          <w:szCs w:val="22"/>
          <w:lang w:val="et-EE"/>
        </w:rPr>
        <w:t>s</w:t>
      </w:r>
      <w:r w:rsidR="0074537D" w:rsidRPr="007B0547">
        <w:rPr>
          <w:rFonts w:ascii="Arial" w:hAnsi="Arial" w:cs="Arial"/>
          <w:sz w:val="22"/>
          <w:szCs w:val="22"/>
          <w:lang w:val="et-EE"/>
        </w:rPr>
        <w:t xml:space="preserve"> nr 80 (02.07.2015) „Omanikujärelevalve tegemise kord“</w:t>
      </w:r>
      <w:r w:rsidR="004E0F8E" w:rsidRPr="007B0547">
        <w:rPr>
          <w:rFonts w:ascii="Arial" w:hAnsi="Arial" w:cs="Arial"/>
          <w:sz w:val="22"/>
          <w:szCs w:val="22"/>
          <w:lang w:val="et-EE"/>
        </w:rPr>
        <w:t xml:space="preserve"> kehtestatud nõuetele ja ehituse omanikujärelevalve teostamise eesmärgile</w:t>
      </w:r>
      <w:r w:rsidR="00C677F8">
        <w:rPr>
          <w:rFonts w:ascii="Arial" w:hAnsi="Arial" w:cs="Arial"/>
          <w:sz w:val="22"/>
          <w:szCs w:val="22"/>
          <w:lang w:val="et-EE"/>
        </w:rPr>
        <w:t xml:space="preserve"> ning Tellija poolt </w:t>
      </w:r>
      <w:r w:rsidR="002E19E8">
        <w:rPr>
          <w:rFonts w:ascii="Arial" w:hAnsi="Arial" w:cs="Arial"/>
          <w:sz w:val="22"/>
          <w:szCs w:val="22"/>
          <w:lang w:val="et-EE"/>
        </w:rPr>
        <w:t>2</w:t>
      </w:r>
      <w:r w:rsidR="00A91479">
        <w:rPr>
          <w:rFonts w:ascii="Arial" w:hAnsi="Arial" w:cs="Arial"/>
          <w:sz w:val="22"/>
          <w:szCs w:val="22"/>
          <w:lang w:val="et-EE"/>
        </w:rPr>
        <w:t>2</w:t>
      </w:r>
      <w:r w:rsidR="002E19E8">
        <w:rPr>
          <w:rFonts w:ascii="Arial" w:hAnsi="Arial" w:cs="Arial"/>
          <w:sz w:val="22"/>
          <w:szCs w:val="22"/>
          <w:lang w:val="et-EE"/>
        </w:rPr>
        <w:t>.05.</w:t>
      </w:r>
      <w:r w:rsidR="00436240">
        <w:rPr>
          <w:rFonts w:ascii="Arial" w:hAnsi="Arial" w:cs="Arial"/>
          <w:sz w:val="22"/>
          <w:szCs w:val="22"/>
          <w:lang w:val="et-EE"/>
        </w:rPr>
        <w:t>20</w:t>
      </w:r>
      <w:r w:rsidR="002E19E8">
        <w:rPr>
          <w:rFonts w:ascii="Arial" w:hAnsi="Arial" w:cs="Arial"/>
          <w:sz w:val="22"/>
          <w:szCs w:val="22"/>
          <w:lang w:val="et-EE"/>
        </w:rPr>
        <w:t xml:space="preserve">25.a. </w:t>
      </w:r>
      <w:r w:rsidR="00A91479">
        <w:rPr>
          <w:rFonts w:ascii="Arial" w:hAnsi="Arial" w:cs="Arial"/>
          <w:sz w:val="22"/>
          <w:szCs w:val="22"/>
          <w:lang w:val="et-EE"/>
        </w:rPr>
        <w:t>saadetud</w:t>
      </w:r>
      <w:r w:rsidR="00C677F8">
        <w:rPr>
          <w:rFonts w:ascii="Arial" w:hAnsi="Arial" w:cs="Arial"/>
          <w:sz w:val="22"/>
          <w:szCs w:val="22"/>
          <w:lang w:val="et-EE"/>
        </w:rPr>
        <w:t xml:space="preserve"> hinnapäringule ja sellele vastavalt 02.06.2025</w:t>
      </w:r>
      <w:r w:rsidR="002E19E8">
        <w:rPr>
          <w:rFonts w:ascii="Arial" w:hAnsi="Arial" w:cs="Arial"/>
          <w:sz w:val="22"/>
          <w:szCs w:val="22"/>
          <w:lang w:val="et-EE"/>
        </w:rPr>
        <w:t>.a.</w:t>
      </w:r>
      <w:r w:rsidR="00C677F8">
        <w:rPr>
          <w:rFonts w:ascii="Arial" w:hAnsi="Arial" w:cs="Arial"/>
          <w:sz w:val="22"/>
          <w:szCs w:val="22"/>
          <w:lang w:val="et-EE"/>
        </w:rPr>
        <w:t xml:space="preserve"> esitatud pakkumisele. </w:t>
      </w:r>
      <w:r w:rsidR="004E0F8E" w:rsidRPr="007B0547">
        <w:rPr>
          <w:rFonts w:ascii="Arial" w:hAnsi="Arial" w:cs="Arial"/>
          <w:sz w:val="22"/>
          <w:szCs w:val="22"/>
          <w:lang w:val="et-EE"/>
        </w:rPr>
        <w:t xml:space="preserve">Omanikujärelevalve osutab tasu eest ja hea ehitustava ning vajalikku hoolsust järgides Lepinguga määratud teenuse, arvestades teenuse osutamisel Tellija ning Panga huvisid ja eesmärke kooskõlas kehtiva õigusega ning määrates </w:t>
      </w:r>
      <w:r w:rsidR="004E0F8E" w:rsidRPr="007B0547">
        <w:rPr>
          <w:rFonts w:ascii="Arial" w:hAnsi="Arial" w:cs="Arial"/>
          <w:sz w:val="22"/>
          <w:szCs w:val="22"/>
          <w:lang w:val="et-EE"/>
        </w:rPr>
        <w:lastRenderedPageBreak/>
        <w:t>iseseisvalt parima ja säästlikuma tööde teostamise viisi eesmärgiga tagada järelevalve ehitamise üle.</w:t>
      </w:r>
    </w:p>
    <w:p w14:paraId="7CD84760" w14:textId="77777777" w:rsidR="0074537D" w:rsidRDefault="0074537D" w:rsidP="00414415">
      <w:pPr>
        <w:jc w:val="both"/>
        <w:rPr>
          <w:rFonts w:ascii="Arial" w:hAnsi="Arial" w:cs="Arial"/>
          <w:sz w:val="22"/>
          <w:szCs w:val="22"/>
          <w:lang w:val="et-EE"/>
        </w:rPr>
      </w:pPr>
    </w:p>
    <w:p w14:paraId="6D83154D" w14:textId="77777777" w:rsidR="000351A1" w:rsidRPr="007B0547" w:rsidRDefault="000351A1" w:rsidP="00414415">
      <w:pPr>
        <w:jc w:val="both"/>
        <w:rPr>
          <w:rFonts w:ascii="Arial" w:hAnsi="Arial" w:cs="Arial"/>
          <w:sz w:val="22"/>
          <w:szCs w:val="22"/>
          <w:lang w:val="et-EE"/>
        </w:rPr>
      </w:pPr>
    </w:p>
    <w:p w14:paraId="10372145" w14:textId="77777777" w:rsidR="0074537D" w:rsidRDefault="0074537D" w:rsidP="00414415">
      <w:pPr>
        <w:jc w:val="both"/>
        <w:rPr>
          <w:rFonts w:ascii="Arial" w:hAnsi="Arial" w:cs="Arial"/>
          <w:sz w:val="22"/>
          <w:szCs w:val="22"/>
          <w:lang w:val="et-EE"/>
        </w:rPr>
      </w:pPr>
      <w:r w:rsidRPr="007B0547">
        <w:rPr>
          <w:rFonts w:ascii="Arial" w:hAnsi="Arial" w:cs="Arial"/>
          <w:sz w:val="22"/>
          <w:szCs w:val="22"/>
          <w:lang w:val="et-EE"/>
        </w:rPr>
        <w:t xml:space="preserve">Omanikujärelevalve tegija ülesanded </w:t>
      </w:r>
      <w:r w:rsidR="0029437F" w:rsidRPr="007B0547">
        <w:rPr>
          <w:rFonts w:ascii="Arial" w:hAnsi="Arial" w:cs="Arial"/>
          <w:sz w:val="22"/>
          <w:szCs w:val="22"/>
          <w:lang w:val="et-EE"/>
        </w:rPr>
        <w:t xml:space="preserve">teenuse osutamisel </w:t>
      </w:r>
      <w:r w:rsidRPr="007B0547">
        <w:rPr>
          <w:rFonts w:ascii="Arial" w:hAnsi="Arial" w:cs="Arial"/>
          <w:sz w:val="22"/>
          <w:szCs w:val="22"/>
          <w:lang w:val="et-EE"/>
        </w:rPr>
        <w:t>on järgmised:</w:t>
      </w:r>
    </w:p>
    <w:p w14:paraId="2E03FD0E" w14:textId="77777777" w:rsidR="00C30DB1" w:rsidRPr="007B0547" w:rsidRDefault="00C30DB1" w:rsidP="00414415">
      <w:pPr>
        <w:jc w:val="both"/>
        <w:rPr>
          <w:rFonts w:ascii="Arial" w:hAnsi="Arial" w:cs="Arial"/>
          <w:sz w:val="22"/>
          <w:szCs w:val="22"/>
          <w:lang w:val="et-EE"/>
        </w:rPr>
      </w:pPr>
    </w:p>
    <w:p w14:paraId="6A0FC345" w14:textId="77777777" w:rsidR="0074537D" w:rsidRPr="007B0547" w:rsidRDefault="0074537D"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kontrollima enne ehitamise alustamist ehitamise aluseks oleva ehitusprojekti vastavust ehitusloa saamise aluseks olnud ehitusprojektile või ehitusteatisega koos esitatud ehitusprojektile, kui ehitusteatisega koos tuli ehitusseadustikus nimetatud juhtudel esitada ehitusprojekt;</w:t>
      </w:r>
    </w:p>
    <w:p w14:paraId="79C32F51" w14:textId="77777777" w:rsidR="0074537D" w:rsidRPr="007B0547" w:rsidRDefault="0074537D"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kontrollima ehitusprojekti nõuetele vastavust, mille käigus tehakse kindlaks ehitusprojekti terviklikkus ning kas ehitusprojekti järgi on võimalik ehitise nõuetekohasust hinnata ja ehitist ehitada;</w:t>
      </w:r>
    </w:p>
    <w:p w14:paraId="4FFB1CED" w14:textId="77777777" w:rsidR="0074537D" w:rsidRPr="007B0547" w:rsidRDefault="0074537D"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kontrollima kas omanik on esitanud pädevale asutusele ehitamise alustamise teatise;</w:t>
      </w:r>
    </w:p>
    <w:p w14:paraId="6F919C84"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ehitamise ajal ehitamise nõuetele vastavust;</w:t>
      </w:r>
    </w:p>
    <w:p w14:paraId="402E6DC9"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ehitatava ehitise või selle osa ehitusprojektile ning ehitaja ja omaniku vahelises lepingus kokkulepitud tingimustele ja kvaliteedile vastavust, sealhulgas hoolikalt kontrollima veatundlikku ehitise osa, mille ebaõige teostus võib põhjustada ohtu, suurendada energiatarvet, muuta oluliselt akustikat või vähendada ehitise eluiga;</w:t>
      </w:r>
    </w:p>
    <w:p w14:paraId="50369F58"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ehitisse püsivalt paigaldatava ehitustoote ja -materjali ning seadme dokumentatsiooni nõuetekohasust ning esitatud dokumentide alusel ehitustoote ja -materjali ning seadme nõuetekohasust ja ehitusprojektile vastavust. Juhul kui ehitusprojektis on tooted või seadmed konkreetselt määramata või puuduvad neile nõuded, nõuab omanikujärelevalve tegija ehitajalt kasutuskohasuse nõuetele vastavuse tõendamist ja ehitusprojekti koostajaga kooskõlastamist;</w:t>
      </w:r>
    </w:p>
    <w:p w14:paraId="5A8BDF50"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ehitusdokumentide nõuetekohast ja õigeaegset koostamist ja nõuda nende esitamist, täiendamist või parandamist;</w:t>
      </w:r>
    </w:p>
    <w:p w14:paraId="4302F2ED"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ehitatava ehitise ja selle asukoha maaüksuse korrashoidu, ümbruskonna ohutust, sealhulgas ohutust kolmandatele isikutele;</w:t>
      </w:r>
    </w:p>
    <w:p w14:paraId="632E5965"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ehitamise, ehitise ning selle asukoha maaüksuse keskkonnaohutust;</w:t>
      </w:r>
    </w:p>
    <w:p w14:paraId="042855BB"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kaetava töö vastavust ehitusprojektile ja kaetava töö kohta koostatud dokumentatsiooni nõuetekohasust;</w:t>
      </w:r>
    </w:p>
    <w:p w14:paraId="1A6D98D7"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ettekirjutuse täitmist;</w:t>
      </w:r>
    </w:p>
    <w:p w14:paraId="798D2287"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ehitise geodeetilise mahamärkimise akti olemasolu;</w:t>
      </w:r>
    </w:p>
    <w:p w14:paraId="36729E9D" w14:textId="77777777" w:rsidR="0074537D" w:rsidRPr="007B0547" w:rsidRDefault="00E63420" w:rsidP="00414415">
      <w:pPr>
        <w:numPr>
          <w:ilvl w:val="0"/>
          <w:numId w:val="5"/>
        </w:numPr>
        <w:suppressAutoHyphens w:val="0"/>
        <w:jc w:val="both"/>
        <w:rPr>
          <w:rFonts w:ascii="Arial" w:hAnsi="Arial" w:cs="Arial"/>
          <w:sz w:val="22"/>
          <w:szCs w:val="22"/>
          <w:lang w:val="et-EE"/>
        </w:rPr>
      </w:pPr>
      <w:r w:rsidRPr="007B0547">
        <w:rPr>
          <w:rFonts w:ascii="Arial" w:hAnsi="Arial" w:cs="Arial"/>
          <w:sz w:val="22"/>
          <w:szCs w:val="22"/>
          <w:lang w:val="et-EE"/>
        </w:rPr>
        <w:t xml:space="preserve">kontrollima </w:t>
      </w:r>
      <w:r w:rsidR="0074537D" w:rsidRPr="007B0547">
        <w:rPr>
          <w:rFonts w:ascii="Arial" w:hAnsi="Arial" w:cs="Arial"/>
          <w:sz w:val="22"/>
          <w:szCs w:val="22"/>
          <w:lang w:val="et-EE"/>
        </w:rPr>
        <w:t>ehitamise kvaliteeti ja vastavust ehituslepingule.</w:t>
      </w:r>
    </w:p>
    <w:p w14:paraId="663BB364" w14:textId="77777777" w:rsidR="0074537D" w:rsidRPr="007B0547" w:rsidRDefault="0074537D" w:rsidP="00414415">
      <w:pPr>
        <w:jc w:val="both"/>
        <w:rPr>
          <w:rFonts w:ascii="Arial" w:hAnsi="Arial" w:cs="Arial"/>
          <w:sz w:val="22"/>
          <w:szCs w:val="22"/>
          <w:lang w:val="et-EE"/>
        </w:rPr>
      </w:pPr>
    </w:p>
    <w:p w14:paraId="1B5DF2AD" w14:textId="77777777" w:rsidR="00931869" w:rsidRPr="007B0547" w:rsidRDefault="00931869" w:rsidP="00414415">
      <w:pPr>
        <w:jc w:val="both"/>
        <w:rPr>
          <w:rFonts w:ascii="Arial" w:hAnsi="Arial" w:cs="Arial"/>
          <w:sz w:val="22"/>
          <w:szCs w:val="22"/>
          <w:lang w:val="et-EE"/>
        </w:rPr>
      </w:pPr>
    </w:p>
    <w:p w14:paraId="7E33872C" w14:textId="77777777" w:rsidR="00931869" w:rsidRPr="007B0547" w:rsidRDefault="004C3EA3" w:rsidP="00414415">
      <w:pPr>
        <w:jc w:val="both"/>
        <w:rPr>
          <w:rFonts w:ascii="Arial" w:hAnsi="Arial" w:cs="Arial"/>
          <w:b/>
          <w:sz w:val="22"/>
          <w:szCs w:val="22"/>
          <w:lang w:val="et-EE"/>
        </w:rPr>
      </w:pPr>
      <w:r w:rsidRPr="007B0547">
        <w:rPr>
          <w:rFonts w:ascii="Arial" w:hAnsi="Arial" w:cs="Arial"/>
          <w:b/>
          <w:sz w:val="22"/>
          <w:szCs w:val="22"/>
          <w:lang w:val="et-EE"/>
        </w:rPr>
        <w:t xml:space="preserve">2. </w:t>
      </w:r>
      <w:r w:rsidR="00931869" w:rsidRPr="007B0547">
        <w:rPr>
          <w:rFonts w:ascii="Arial" w:hAnsi="Arial" w:cs="Arial"/>
          <w:b/>
          <w:sz w:val="22"/>
          <w:szCs w:val="22"/>
          <w:lang w:val="et-EE"/>
        </w:rPr>
        <w:t xml:space="preserve">Teenuse osutamise koht (Ehitis) </w:t>
      </w:r>
    </w:p>
    <w:p w14:paraId="19D5A942" w14:textId="77777777" w:rsidR="00931869" w:rsidRPr="007B0547" w:rsidRDefault="00931869" w:rsidP="00414415">
      <w:pPr>
        <w:ind w:left="360"/>
        <w:jc w:val="both"/>
        <w:rPr>
          <w:rFonts w:ascii="Arial" w:hAnsi="Arial" w:cs="Arial"/>
          <w:b/>
          <w:sz w:val="22"/>
          <w:szCs w:val="22"/>
          <w:lang w:val="et-EE"/>
        </w:rPr>
      </w:pPr>
    </w:p>
    <w:p w14:paraId="34CB0FA3" w14:textId="641B563A"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Ehitise nimetus </w:t>
      </w:r>
      <w:r w:rsidR="0061084B" w:rsidRPr="007B0547">
        <w:rPr>
          <w:rFonts w:ascii="Arial" w:hAnsi="Arial" w:cs="Arial"/>
          <w:sz w:val="22"/>
          <w:szCs w:val="22"/>
          <w:lang w:val="et-EE"/>
        </w:rPr>
        <w:t>–</w:t>
      </w:r>
      <w:r w:rsidR="0096093A" w:rsidRPr="0096093A">
        <w:t xml:space="preserve"> </w:t>
      </w:r>
      <w:r w:rsidR="00916D6C">
        <w:rPr>
          <w:rFonts w:ascii="Arial" w:hAnsi="Arial" w:cs="Arial"/>
          <w:sz w:val="22"/>
          <w:szCs w:val="22"/>
          <w:lang w:val="et-EE"/>
        </w:rPr>
        <w:t>Tallinnas</w:t>
      </w:r>
      <w:r w:rsidR="000351A1">
        <w:rPr>
          <w:rFonts w:ascii="Arial" w:hAnsi="Arial" w:cs="Arial"/>
          <w:sz w:val="22"/>
          <w:szCs w:val="22"/>
          <w:lang w:val="et-EE"/>
        </w:rPr>
        <w:t xml:space="preserve">, </w:t>
      </w:r>
      <w:r w:rsidR="00916D6C">
        <w:rPr>
          <w:rFonts w:ascii="Arial" w:hAnsi="Arial" w:cs="Arial"/>
          <w:sz w:val="22"/>
          <w:szCs w:val="22"/>
          <w:lang w:val="et-EE"/>
        </w:rPr>
        <w:t xml:space="preserve">E. Vilde tee 52 </w:t>
      </w:r>
      <w:r w:rsidR="006B427F">
        <w:rPr>
          <w:rFonts w:ascii="Arial" w:hAnsi="Arial" w:cs="Arial"/>
          <w:sz w:val="22"/>
          <w:szCs w:val="22"/>
          <w:lang w:val="et-EE"/>
        </w:rPr>
        <w:t>asuv korterelamu</w:t>
      </w:r>
    </w:p>
    <w:p w14:paraId="6D239EB4" w14:textId="6A1E4401"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Aadress</w:t>
      </w:r>
      <w:r w:rsidR="0096093A">
        <w:rPr>
          <w:rFonts w:ascii="Arial" w:hAnsi="Arial" w:cs="Arial"/>
          <w:sz w:val="22"/>
          <w:szCs w:val="22"/>
          <w:lang w:val="et-EE"/>
        </w:rPr>
        <w:t xml:space="preserve">: </w:t>
      </w:r>
      <w:r w:rsidR="00916D6C">
        <w:rPr>
          <w:rFonts w:ascii="Arial" w:hAnsi="Arial" w:cs="Arial"/>
          <w:sz w:val="22"/>
          <w:szCs w:val="22"/>
          <w:lang w:val="et-EE"/>
        </w:rPr>
        <w:t>E. Vilde tee 52, Tallinn</w:t>
      </w:r>
      <w:r w:rsidRPr="007B0547">
        <w:rPr>
          <w:rFonts w:ascii="Arial" w:hAnsi="Arial" w:cs="Arial"/>
          <w:sz w:val="22"/>
          <w:szCs w:val="22"/>
          <w:lang w:val="et-EE"/>
        </w:rPr>
        <w:t xml:space="preserve"> </w:t>
      </w:r>
    </w:p>
    <w:p w14:paraId="0A8C4BF7" w14:textId="2BAB1DED"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Ehitise kasutusvaldkond:</w:t>
      </w:r>
      <w:r w:rsidR="00F3341B">
        <w:rPr>
          <w:rFonts w:ascii="Arial" w:hAnsi="Arial" w:cs="Arial"/>
          <w:sz w:val="22"/>
          <w:szCs w:val="22"/>
          <w:lang w:val="et-EE"/>
        </w:rPr>
        <w:t xml:space="preserve"> </w:t>
      </w:r>
      <w:r w:rsidR="0096093A">
        <w:rPr>
          <w:rFonts w:ascii="Arial" w:hAnsi="Arial" w:cs="Arial"/>
          <w:sz w:val="22"/>
          <w:szCs w:val="22"/>
          <w:lang w:val="et-EE"/>
        </w:rPr>
        <w:t>elamumaa</w:t>
      </w:r>
    </w:p>
    <w:p w14:paraId="434AFDD9" w14:textId="4115BB32"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Teadaolev ehitusperioodi kestus:</w:t>
      </w:r>
      <w:r w:rsidR="00C0105F">
        <w:rPr>
          <w:rFonts w:ascii="Arial" w:hAnsi="Arial" w:cs="Arial"/>
          <w:sz w:val="22"/>
          <w:szCs w:val="22"/>
          <w:lang w:val="et-EE"/>
        </w:rPr>
        <w:t xml:space="preserve"> </w:t>
      </w:r>
      <w:r w:rsidR="009F79CE">
        <w:rPr>
          <w:rFonts w:ascii="Arial" w:hAnsi="Arial" w:cs="Arial"/>
          <w:sz w:val="22"/>
          <w:szCs w:val="22"/>
          <w:lang w:val="et-EE"/>
        </w:rPr>
        <w:t>10</w:t>
      </w:r>
      <w:r w:rsidR="0096093A">
        <w:rPr>
          <w:rFonts w:ascii="Arial" w:hAnsi="Arial" w:cs="Arial"/>
          <w:sz w:val="22"/>
          <w:szCs w:val="22"/>
          <w:lang w:val="et-EE"/>
        </w:rPr>
        <w:t>.2025-</w:t>
      </w:r>
      <w:r w:rsidR="000351A1">
        <w:rPr>
          <w:rFonts w:ascii="Arial" w:hAnsi="Arial" w:cs="Arial"/>
          <w:sz w:val="22"/>
          <w:szCs w:val="22"/>
          <w:lang w:val="et-EE"/>
        </w:rPr>
        <w:t>0</w:t>
      </w:r>
      <w:r w:rsidR="00DB26BC">
        <w:rPr>
          <w:rFonts w:ascii="Arial" w:hAnsi="Arial" w:cs="Arial"/>
          <w:sz w:val="22"/>
          <w:szCs w:val="22"/>
          <w:lang w:val="et-EE"/>
        </w:rPr>
        <w:t>9</w:t>
      </w:r>
      <w:r w:rsidR="009D136E">
        <w:rPr>
          <w:rFonts w:ascii="Arial" w:hAnsi="Arial" w:cs="Arial"/>
          <w:sz w:val="22"/>
          <w:szCs w:val="22"/>
          <w:lang w:val="et-EE"/>
        </w:rPr>
        <w:t>.202</w:t>
      </w:r>
      <w:r w:rsidR="00C0105F">
        <w:rPr>
          <w:rFonts w:ascii="Arial" w:hAnsi="Arial" w:cs="Arial"/>
          <w:sz w:val="22"/>
          <w:szCs w:val="22"/>
          <w:lang w:val="et-EE"/>
        </w:rPr>
        <w:t>7</w:t>
      </w:r>
      <w:r w:rsidR="00F1331B">
        <w:rPr>
          <w:rFonts w:ascii="Arial" w:hAnsi="Arial" w:cs="Arial"/>
          <w:sz w:val="22"/>
          <w:szCs w:val="22"/>
          <w:lang w:val="et-EE"/>
        </w:rPr>
        <w:t xml:space="preserve"> (kui ehitus lõppeb varem, siis ka omanikujärelevalve teenuse osutamine lõppeb varem).</w:t>
      </w:r>
    </w:p>
    <w:p w14:paraId="2EF953BC" w14:textId="77777777" w:rsidR="0061084B" w:rsidRPr="007B0547" w:rsidRDefault="0061084B" w:rsidP="00414415">
      <w:pPr>
        <w:jc w:val="both"/>
        <w:rPr>
          <w:rFonts w:ascii="Arial" w:hAnsi="Arial" w:cs="Arial"/>
          <w:sz w:val="22"/>
          <w:szCs w:val="22"/>
          <w:lang w:val="et-EE"/>
        </w:rPr>
      </w:pPr>
    </w:p>
    <w:p w14:paraId="2E0E2E56" w14:textId="77777777" w:rsidR="00931869" w:rsidRPr="007B0547" w:rsidRDefault="004C3EA3" w:rsidP="00414415">
      <w:pPr>
        <w:jc w:val="both"/>
        <w:rPr>
          <w:rFonts w:ascii="Arial" w:hAnsi="Arial" w:cs="Arial"/>
          <w:i/>
          <w:sz w:val="20"/>
          <w:szCs w:val="20"/>
          <w:lang w:val="et-EE"/>
        </w:rPr>
      </w:pPr>
      <w:r w:rsidRPr="007B0547">
        <w:rPr>
          <w:rFonts w:ascii="Arial" w:hAnsi="Arial" w:cs="Arial"/>
          <w:b/>
          <w:sz w:val="22"/>
          <w:szCs w:val="22"/>
          <w:lang w:val="et-EE"/>
        </w:rPr>
        <w:t xml:space="preserve">3. </w:t>
      </w:r>
      <w:r w:rsidR="00931869" w:rsidRPr="007B0547">
        <w:rPr>
          <w:rFonts w:ascii="Arial" w:hAnsi="Arial" w:cs="Arial"/>
          <w:b/>
          <w:sz w:val="22"/>
          <w:szCs w:val="22"/>
          <w:lang w:val="et-EE"/>
        </w:rPr>
        <w:t xml:space="preserve">Teenuse osutamise ajavahemik </w:t>
      </w:r>
    </w:p>
    <w:p w14:paraId="71146751" w14:textId="77777777" w:rsidR="00931869" w:rsidRPr="007B0547" w:rsidRDefault="00931869" w:rsidP="00414415">
      <w:pPr>
        <w:jc w:val="both"/>
        <w:rPr>
          <w:rFonts w:ascii="Arial" w:hAnsi="Arial" w:cs="Arial"/>
          <w:b/>
          <w:sz w:val="22"/>
          <w:szCs w:val="22"/>
          <w:lang w:val="et-EE"/>
        </w:rPr>
      </w:pPr>
    </w:p>
    <w:p w14:paraId="36CC729B" w14:textId="1040235A"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Teenuse osutamist alustatakse</w:t>
      </w:r>
      <w:r w:rsidR="0096093A">
        <w:rPr>
          <w:rFonts w:ascii="Arial" w:hAnsi="Arial" w:cs="Arial"/>
          <w:sz w:val="22"/>
          <w:szCs w:val="22"/>
          <w:lang w:val="et-EE"/>
        </w:rPr>
        <w:t xml:space="preserve"> </w:t>
      </w:r>
      <w:r w:rsidR="00DB26BC">
        <w:rPr>
          <w:rFonts w:ascii="Arial" w:hAnsi="Arial" w:cs="Arial"/>
          <w:sz w:val="22"/>
          <w:szCs w:val="22"/>
          <w:lang w:val="et-EE"/>
        </w:rPr>
        <w:t>1</w:t>
      </w:r>
      <w:r w:rsidR="000351A1">
        <w:rPr>
          <w:rFonts w:ascii="Arial" w:hAnsi="Arial" w:cs="Arial"/>
          <w:sz w:val="22"/>
          <w:szCs w:val="22"/>
          <w:lang w:val="et-EE"/>
        </w:rPr>
        <w:t>0</w:t>
      </w:r>
      <w:r w:rsidR="0096093A">
        <w:rPr>
          <w:rFonts w:ascii="Arial" w:hAnsi="Arial" w:cs="Arial"/>
          <w:sz w:val="22"/>
          <w:szCs w:val="22"/>
          <w:lang w:val="et-EE"/>
        </w:rPr>
        <w:t>.2025</w:t>
      </w:r>
      <w:r w:rsidRPr="007B0547">
        <w:rPr>
          <w:rFonts w:ascii="Arial" w:hAnsi="Arial" w:cs="Arial"/>
          <w:sz w:val="22"/>
          <w:szCs w:val="22"/>
          <w:lang w:val="et-EE"/>
        </w:rPr>
        <w:t xml:space="preserve"> </w:t>
      </w:r>
    </w:p>
    <w:p w14:paraId="5C55789A" w14:textId="1151DF8F"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lastRenderedPageBreak/>
        <w:t>Teenuse osutamine lõpeta</w:t>
      </w:r>
      <w:r w:rsidR="00F1331B">
        <w:rPr>
          <w:rFonts w:ascii="Arial" w:hAnsi="Arial" w:cs="Arial"/>
          <w:sz w:val="22"/>
          <w:szCs w:val="22"/>
          <w:lang w:val="et-EE"/>
        </w:rPr>
        <w:t xml:space="preserve">mise tähtaeg: </w:t>
      </w:r>
      <w:r w:rsidR="0061084B" w:rsidRPr="007B0547">
        <w:rPr>
          <w:rFonts w:ascii="Arial" w:hAnsi="Arial" w:cs="Arial"/>
          <w:sz w:val="22"/>
          <w:szCs w:val="22"/>
          <w:lang w:val="et-EE"/>
        </w:rPr>
        <w:t xml:space="preserve"> </w:t>
      </w:r>
      <w:r w:rsidR="0096093A">
        <w:rPr>
          <w:rFonts w:ascii="Arial" w:hAnsi="Arial" w:cs="Arial"/>
          <w:sz w:val="22"/>
          <w:szCs w:val="22"/>
          <w:lang w:val="et-EE"/>
        </w:rPr>
        <w:t>ehitustööde lõpetami</w:t>
      </w:r>
      <w:r w:rsidR="00F1331B">
        <w:rPr>
          <w:rFonts w:ascii="Arial" w:hAnsi="Arial" w:cs="Arial"/>
          <w:sz w:val="22"/>
          <w:szCs w:val="22"/>
          <w:lang w:val="et-EE"/>
        </w:rPr>
        <w:t>ne.</w:t>
      </w:r>
    </w:p>
    <w:p w14:paraId="5600930C" w14:textId="77777777" w:rsidR="00931869" w:rsidRPr="007B0547" w:rsidRDefault="00931869" w:rsidP="00414415">
      <w:pPr>
        <w:jc w:val="both"/>
        <w:rPr>
          <w:rFonts w:ascii="Arial" w:hAnsi="Arial" w:cs="Arial"/>
          <w:i/>
          <w:sz w:val="22"/>
          <w:szCs w:val="22"/>
          <w:lang w:val="et-EE"/>
        </w:rPr>
      </w:pPr>
      <w:r w:rsidRPr="007B0547">
        <w:rPr>
          <w:rFonts w:ascii="Arial" w:hAnsi="Arial" w:cs="Arial"/>
          <w:sz w:val="22"/>
          <w:szCs w:val="22"/>
          <w:lang w:val="et-EE"/>
        </w:rPr>
        <w:t xml:space="preserve">Pooled kohustuvad teavitama teineteist viivitamatult asjaoludest, mis võivad mõjutada teenuse osutamise tähtaegu ning vajadusel muutma vastavalt </w:t>
      </w:r>
      <w:r w:rsidR="0061084B" w:rsidRPr="007B0547">
        <w:rPr>
          <w:rFonts w:ascii="Arial" w:hAnsi="Arial" w:cs="Arial"/>
          <w:sz w:val="22"/>
          <w:szCs w:val="22"/>
          <w:lang w:val="et-EE"/>
        </w:rPr>
        <w:t>Lepingut</w:t>
      </w:r>
      <w:r w:rsidRPr="007B0547">
        <w:rPr>
          <w:rFonts w:ascii="Arial" w:hAnsi="Arial" w:cs="Arial"/>
          <w:sz w:val="22"/>
          <w:szCs w:val="22"/>
          <w:lang w:val="et-EE"/>
        </w:rPr>
        <w:t xml:space="preserve">. </w:t>
      </w:r>
    </w:p>
    <w:p w14:paraId="6F160ACC" w14:textId="77777777" w:rsidR="00931869" w:rsidRPr="007B0547" w:rsidRDefault="00931869" w:rsidP="00414415">
      <w:pPr>
        <w:jc w:val="both"/>
        <w:rPr>
          <w:rFonts w:ascii="Arial" w:hAnsi="Arial" w:cs="Arial"/>
          <w:sz w:val="22"/>
          <w:szCs w:val="22"/>
          <w:lang w:val="et-EE"/>
        </w:rPr>
      </w:pPr>
    </w:p>
    <w:p w14:paraId="3BA93357" w14:textId="77777777" w:rsidR="00931869" w:rsidRPr="007B0547" w:rsidRDefault="00931869" w:rsidP="00414415">
      <w:pPr>
        <w:ind w:left="1080"/>
        <w:jc w:val="both"/>
        <w:rPr>
          <w:rFonts w:ascii="Arial" w:hAnsi="Arial" w:cs="Arial"/>
          <w:sz w:val="22"/>
          <w:szCs w:val="22"/>
          <w:lang w:val="et-EE"/>
        </w:rPr>
      </w:pPr>
    </w:p>
    <w:p w14:paraId="65235490" w14:textId="77777777" w:rsidR="00931869" w:rsidRPr="007B0547" w:rsidRDefault="0061084B" w:rsidP="00414415">
      <w:pPr>
        <w:jc w:val="both"/>
        <w:rPr>
          <w:rFonts w:ascii="Arial" w:hAnsi="Arial" w:cs="Arial"/>
          <w:i/>
          <w:sz w:val="20"/>
          <w:szCs w:val="20"/>
          <w:lang w:val="et-EE"/>
        </w:rPr>
      </w:pPr>
      <w:r w:rsidRPr="007B0547">
        <w:rPr>
          <w:rFonts w:ascii="Arial" w:hAnsi="Arial" w:cs="Arial"/>
          <w:b/>
          <w:sz w:val="22"/>
          <w:szCs w:val="22"/>
          <w:lang w:val="et-EE"/>
        </w:rPr>
        <w:t>4</w:t>
      </w:r>
      <w:r w:rsidR="004C3EA3" w:rsidRPr="007B0547">
        <w:rPr>
          <w:rFonts w:ascii="Arial" w:hAnsi="Arial" w:cs="Arial"/>
          <w:b/>
          <w:sz w:val="22"/>
          <w:szCs w:val="22"/>
          <w:lang w:val="et-EE"/>
        </w:rPr>
        <w:t xml:space="preserve">. </w:t>
      </w:r>
      <w:r w:rsidR="00931869" w:rsidRPr="007B0547">
        <w:rPr>
          <w:rFonts w:ascii="Arial" w:hAnsi="Arial" w:cs="Arial"/>
          <w:b/>
          <w:sz w:val="22"/>
          <w:szCs w:val="22"/>
          <w:lang w:val="et-EE"/>
        </w:rPr>
        <w:t xml:space="preserve">Tellija </w:t>
      </w:r>
      <w:r w:rsidRPr="007B0547">
        <w:rPr>
          <w:rFonts w:ascii="Arial" w:hAnsi="Arial" w:cs="Arial"/>
          <w:b/>
          <w:sz w:val="22"/>
          <w:szCs w:val="22"/>
          <w:lang w:val="et-EE"/>
        </w:rPr>
        <w:t>peab Omanikujärelevalvele kättesaadavak</w:t>
      </w:r>
      <w:r w:rsidR="00687349" w:rsidRPr="007B0547">
        <w:rPr>
          <w:rFonts w:ascii="Arial" w:hAnsi="Arial" w:cs="Arial"/>
          <w:b/>
          <w:sz w:val="22"/>
          <w:szCs w:val="22"/>
          <w:lang w:val="et-EE"/>
        </w:rPr>
        <w:t>s</w:t>
      </w:r>
      <w:r w:rsidRPr="007B0547">
        <w:rPr>
          <w:rFonts w:ascii="Arial" w:hAnsi="Arial" w:cs="Arial"/>
          <w:b/>
          <w:sz w:val="22"/>
          <w:szCs w:val="22"/>
          <w:lang w:val="et-EE"/>
        </w:rPr>
        <w:t xml:space="preserve"> tegema või edastama vähemalt järgmised dokumendid:</w:t>
      </w:r>
      <w:r w:rsidR="00931869" w:rsidRPr="007B0547">
        <w:rPr>
          <w:rFonts w:ascii="Arial" w:hAnsi="Arial" w:cs="Arial"/>
          <w:b/>
          <w:sz w:val="22"/>
          <w:szCs w:val="22"/>
          <w:lang w:val="et-EE"/>
        </w:rPr>
        <w:t xml:space="preserve"> </w:t>
      </w:r>
    </w:p>
    <w:p w14:paraId="17700EDA" w14:textId="77777777" w:rsidR="00931869" w:rsidRPr="007B0547" w:rsidRDefault="00931869" w:rsidP="00414415">
      <w:pPr>
        <w:ind w:left="360"/>
        <w:jc w:val="both"/>
        <w:rPr>
          <w:rFonts w:ascii="Arial" w:hAnsi="Arial" w:cs="Arial"/>
          <w:i/>
          <w:sz w:val="20"/>
          <w:szCs w:val="20"/>
          <w:lang w:val="et-EE"/>
        </w:rPr>
      </w:pPr>
    </w:p>
    <w:p w14:paraId="40F6824F"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ehitusluba koos selle andmise aluseks olnud ehitusprojektiga või ehitusteatis ja ehitusprojekt juhul, kui ehitusteatisega koos tuli ehitusseadustikus nimetatud juhtudel esitada ehitusprojekt;</w:t>
      </w:r>
    </w:p>
    <w:p w14:paraId="4BF1E49E"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ehitamise aluseks olev ehitusprojekt;</w:t>
      </w:r>
    </w:p>
    <w:p w14:paraId="19DC6C06"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ehitaja ja omaniku vaheline leping;</w:t>
      </w:r>
    </w:p>
    <w:p w14:paraId="3828E7DD"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ehitusuuringu tulemus selle olemasolul;</w:t>
      </w:r>
    </w:p>
    <w:p w14:paraId="1453E048"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ehitusprojekti ekspertiisi aruanne selle olemasolul;</w:t>
      </w:r>
    </w:p>
    <w:p w14:paraId="70CFD935" w14:textId="77777777" w:rsidR="0061084B" w:rsidRPr="007B0547" w:rsidRDefault="0061084B" w:rsidP="00414415">
      <w:pPr>
        <w:numPr>
          <w:ilvl w:val="0"/>
          <w:numId w:val="6"/>
        </w:numPr>
        <w:suppressAutoHyphens w:val="0"/>
        <w:jc w:val="both"/>
        <w:rPr>
          <w:rFonts w:ascii="Arial" w:hAnsi="Arial" w:cs="Arial"/>
          <w:sz w:val="22"/>
          <w:szCs w:val="22"/>
          <w:lang w:val="et-EE"/>
        </w:rPr>
      </w:pPr>
      <w:r w:rsidRPr="007B0547">
        <w:rPr>
          <w:rFonts w:ascii="Arial" w:hAnsi="Arial" w:cs="Arial"/>
          <w:sz w:val="22"/>
          <w:szCs w:val="22"/>
          <w:lang w:val="et-EE"/>
        </w:rPr>
        <w:t>ehitusprojekti kooskõlastused, arvamused ja märkused</w:t>
      </w:r>
    </w:p>
    <w:p w14:paraId="70CCC927" w14:textId="77777777" w:rsidR="00931869" w:rsidRPr="007B0547" w:rsidRDefault="00931869" w:rsidP="00414415">
      <w:pPr>
        <w:jc w:val="both"/>
        <w:rPr>
          <w:rFonts w:ascii="Arial" w:hAnsi="Arial" w:cs="Arial"/>
          <w:sz w:val="22"/>
          <w:szCs w:val="22"/>
          <w:lang w:val="et-EE"/>
        </w:rPr>
      </w:pPr>
    </w:p>
    <w:p w14:paraId="7B4DC397" w14:textId="77777777" w:rsidR="00931869" w:rsidRPr="007B0547" w:rsidRDefault="00931869" w:rsidP="00414415">
      <w:pPr>
        <w:jc w:val="both"/>
        <w:rPr>
          <w:rFonts w:ascii="Arial" w:hAnsi="Arial" w:cs="Arial"/>
          <w:sz w:val="22"/>
          <w:szCs w:val="22"/>
          <w:lang w:val="et-EE"/>
        </w:rPr>
      </w:pPr>
    </w:p>
    <w:p w14:paraId="715583BE" w14:textId="77777777" w:rsidR="00931869" w:rsidRPr="007B0547" w:rsidRDefault="00666C50" w:rsidP="00414415">
      <w:pPr>
        <w:jc w:val="both"/>
        <w:rPr>
          <w:rFonts w:ascii="Arial" w:hAnsi="Arial" w:cs="Arial"/>
          <w:i/>
          <w:sz w:val="20"/>
          <w:szCs w:val="20"/>
          <w:lang w:val="et-EE"/>
        </w:rPr>
      </w:pPr>
      <w:r>
        <w:rPr>
          <w:rFonts w:ascii="Arial" w:hAnsi="Arial" w:cs="Arial"/>
          <w:b/>
          <w:sz w:val="22"/>
          <w:szCs w:val="22"/>
          <w:lang w:val="et-EE"/>
        </w:rPr>
        <w:t>5</w:t>
      </w:r>
      <w:r w:rsidR="004C3EA3" w:rsidRPr="007B0547">
        <w:rPr>
          <w:rFonts w:ascii="Arial" w:hAnsi="Arial" w:cs="Arial"/>
          <w:b/>
          <w:sz w:val="22"/>
          <w:szCs w:val="22"/>
          <w:lang w:val="et-EE"/>
        </w:rPr>
        <w:t xml:space="preserve">. </w:t>
      </w:r>
      <w:r w:rsidR="00931869" w:rsidRPr="007B0547">
        <w:rPr>
          <w:rFonts w:ascii="Arial" w:hAnsi="Arial" w:cs="Arial"/>
          <w:b/>
          <w:sz w:val="22"/>
          <w:szCs w:val="22"/>
          <w:lang w:val="et-EE"/>
        </w:rPr>
        <w:t xml:space="preserve">Lepingu tasu ja ettemaks </w:t>
      </w:r>
    </w:p>
    <w:p w14:paraId="78AC1505" w14:textId="77777777" w:rsidR="00931869" w:rsidRPr="007B0547" w:rsidRDefault="00931869" w:rsidP="00414415">
      <w:pPr>
        <w:jc w:val="both"/>
        <w:rPr>
          <w:rFonts w:ascii="Arial" w:hAnsi="Arial" w:cs="Arial"/>
          <w:b/>
          <w:sz w:val="22"/>
          <w:szCs w:val="22"/>
          <w:lang w:val="et-EE"/>
        </w:rPr>
      </w:pPr>
    </w:p>
    <w:p w14:paraId="7CAF4A89"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5</w:t>
      </w:r>
      <w:r w:rsidR="00931869" w:rsidRPr="007B0547">
        <w:rPr>
          <w:rFonts w:ascii="Arial" w:hAnsi="Arial" w:cs="Arial"/>
          <w:b/>
          <w:sz w:val="22"/>
          <w:szCs w:val="22"/>
          <w:lang w:val="et-EE"/>
        </w:rPr>
        <w:t>.1</w:t>
      </w:r>
      <w:r w:rsidR="00931869" w:rsidRPr="007B0547">
        <w:rPr>
          <w:rFonts w:ascii="Arial" w:hAnsi="Arial" w:cs="Arial"/>
          <w:sz w:val="22"/>
          <w:szCs w:val="22"/>
          <w:lang w:val="et-EE"/>
        </w:rPr>
        <w:t xml:space="preserve"> </w:t>
      </w:r>
      <w:r w:rsidR="00931869" w:rsidRPr="007B0547">
        <w:rPr>
          <w:rFonts w:ascii="Arial" w:hAnsi="Arial" w:cs="Arial"/>
          <w:b/>
          <w:sz w:val="22"/>
          <w:szCs w:val="22"/>
          <w:lang w:val="et-EE"/>
        </w:rPr>
        <w:t>Lepingu tasu</w:t>
      </w:r>
    </w:p>
    <w:p w14:paraId="6BCB755C" w14:textId="7E3604CA"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Lepingu tasu suurus kõigi Lepingu sõlmimisel teadaolevate teenuste katmiseks on</w:t>
      </w:r>
      <w:r w:rsidR="0096093A">
        <w:rPr>
          <w:rFonts w:ascii="Arial" w:hAnsi="Arial" w:cs="Arial"/>
          <w:sz w:val="22"/>
          <w:szCs w:val="22"/>
          <w:lang w:val="et-EE"/>
        </w:rPr>
        <w:t xml:space="preserve"> </w:t>
      </w:r>
      <w:r w:rsidR="0096093A" w:rsidRPr="00636C65">
        <w:rPr>
          <w:rFonts w:ascii="Arial" w:hAnsi="Arial" w:cs="Arial"/>
          <w:b/>
          <w:bCs/>
          <w:sz w:val="22"/>
          <w:szCs w:val="22"/>
          <w:lang w:val="et-EE"/>
        </w:rPr>
        <w:t>ühes kuus</w:t>
      </w:r>
      <w:r w:rsidRPr="00636C65">
        <w:rPr>
          <w:rFonts w:ascii="Arial" w:hAnsi="Arial" w:cs="Arial"/>
          <w:b/>
          <w:bCs/>
          <w:sz w:val="22"/>
          <w:szCs w:val="22"/>
          <w:lang w:val="et-EE"/>
        </w:rPr>
        <w:t xml:space="preserve"> </w:t>
      </w:r>
      <w:r w:rsidR="0096093A" w:rsidRPr="00636C65">
        <w:rPr>
          <w:rFonts w:ascii="Arial" w:hAnsi="Arial" w:cs="Arial"/>
          <w:b/>
          <w:bCs/>
          <w:sz w:val="22"/>
          <w:szCs w:val="22"/>
          <w:lang w:val="et-EE"/>
        </w:rPr>
        <w:t>1</w:t>
      </w:r>
      <w:r w:rsidR="00916D6C">
        <w:rPr>
          <w:rFonts w:ascii="Arial" w:hAnsi="Arial" w:cs="Arial"/>
          <w:b/>
          <w:bCs/>
          <w:sz w:val="22"/>
          <w:szCs w:val="22"/>
          <w:lang w:val="et-EE"/>
        </w:rPr>
        <w:t>688</w:t>
      </w:r>
      <w:r w:rsidR="000351A1">
        <w:rPr>
          <w:rFonts w:ascii="Arial" w:hAnsi="Arial" w:cs="Arial"/>
          <w:b/>
          <w:bCs/>
          <w:sz w:val="22"/>
          <w:szCs w:val="22"/>
          <w:lang w:val="et-EE"/>
        </w:rPr>
        <w:t>.00</w:t>
      </w:r>
      <w:r w:rsidR="000D5D25" w:rsidRPr="00636C65">
        <w:rPr>
          <w:rFonts w:ascii="Arial" w:hAnsi="Arial" w:cs="Arial"/>
          <w:b/>
          <w:bCs/>
          <w:sz w:val="22"/>
          <w:szCs w:val="22"/>
          <w:lang w:val="et-EE"/>
        </w:rPr>
        <w:t xml:space="preserve"> </w:t>
      </w:r>
      <w:r w:rsidR="001C3FB9" w:rsidRPr="00636C65">
        <w:rPr>
          <w:rFonts w:ascii="Arial" w:hAnsi="Arial" w:cs="Arial"/>
          <w:b/>
          <w:bCs/>
          <w:sz w:val="22"/>
          <w:szCs w:val="22"/>
          <w:lang w:val="et-EE"/>
        </w:rPr>
        <w:t>eurot</w:t>
      </w:r>
      <w:r w:rsidR="000D5D25" w:rsidRPr="00636C65">
        <w:rPr>
          <w:rFonts w:ascii="Arial" w:hAnsi="Arial" w:cs="Arial"/>
          <w:b/>
          <w:bCs/>
          <w:sz w:val="22"/>
          <w:szCs w:val="22"/>
          <w:lang w:val="et-EE"/>
        </w:rPr>
        <w:t xml:space="preserve"> </w:t>
      </w:r>
      <w:r w:rsidRPr="00636C65">
        <w:rPr>
          <w:rFonts w:ascii="Arial" w:hAnsi="Arial" w:cs="Arial"/>
          <w:b/>
          <w:bCs/>
          <w:sz w:val="22"/>
          <w:szCs w:val="22"/>
          <w:lang w:val="et-EE"/>
        </w:rPr>
        <w:t xml:space="preserve"> </w:t>
      </w:r>
      <w:r w:rsidRPr="007B0547">
        <w:rPr>
          <w:rFonts w:ascii="Arial" w:hAnsi="Arial" w:cs="Arial"/>
          <w:sz w:val="22"/>
          <w:szCs w:val="22"/>
          <w:lang w:val="et-EE"/>
        </w:rPr>
        <w:t>(tasule lisandub käibemaks).</w:t>
      </w:r>
      <w:r w:rsidR="0029437F" w:rsidRPr="007B0547">
        <w:rPr>
          <w:rFonts w:ascii="Arial" w:hAnsi="Arial" w:cs="Arial"/>
          <w:sz w:val="22"/>
          <w:szCs w:val="22"/>
          <w:lang w:val="et-EE"/>
        </w:rPr>
        <w:t xml:space="preserve"> Lepingu tasu tasub Tellija vastavalt Omanikujärelevalve esitatud arvele. </w:t>
      </w:r>
    </w:p>
    <w:p w14:paraId="7762338B" w14:textId="77777777" w:rsidR="00931869" w:rsidRPr="007B0547" w:rsidRDefault="00931869" w:rsidP="00414415">
      <w:pPr>
        <w:jc w:val="both"/>
        <w:rPr>
          <w:rFonts w:ascii="Arial" w:hAnsi="Arial" w:cs="Arial"/>
          <w:sz w:val="22"/>
          <w:szCs w:val="22"/>
          <w:lang w:val="et-EE"/>
        </w:rPr>
      </w:pPr>
    </w:p>
    <w:p w14:paraId="0D6055B5" w14:textId="77777777" w:rsidR="0029437F" w:rsidRPr="007B0547" w:rsidRDefault="0029437F" w:rsidP="00414415">
      <w:pPr>
        <w:jc w:val="both"/>
        <w:rPr>
          <w:rFonts w:ascii="Arial" w:hAnsi="Arial" w:cs="Arial"/>
          <w:sz w:val="22"/>
          <w:szCs w:val="22"/>
          <w:lang w:val="et-EE"/>
        </w:rPr>
      </w:pPr>
      <w:r w:rsidRPr="007B0547">
        <w:rPr>
          <w:rFonts w:ascii="Arial" w:hAnsi="Arial" w:cs="Arial"/>
          <w:sz w:val="22"/>
          <w:szCs w:val="22"/>
          <w:lang w:val="et-EE"/>
        </w:rPr>
        <w:t>Ehitusmahtude ja/või tähtaja muudatusest tuleneva tasu suurenemise korral sõlmitakse Poolte vahel vastavasisuline Lepingu muudatus.</w:t>
      </w:r>
    </w:p>
    <w:p w14:paraId="43C4BE1F" w14:textId="77777777" w:rsidR="00931869" w:rsidRPr="007B0547" w:rsidRDefault="00931869" w:rsidP="00414415">
      <w:pPr>
        <w:jc w:val="both"/>
        <w:rPr>
          <w:rFonts w:ascii="Arial" w:hAnsi="Arial" w:cs="Arial"/>
          <w:sz w:val="22"/>
          <w:szCs w:val="22"/>
          <w:lang w:val="et-EE"/>
        </w:rPr>
      </w:pPr>
    </w:p>
    <w:p w14:paraId="6DBE7C08" w14:textId="77777777" w:rsidR="00931869" w:rsidRPr="007B0547" w:rsidRDefault="00666C50" w:rsidP="00414415">
      <w:pPr>
        <w:jc w:val="both"/>
        <w:rPr>
          <w:rFonts w:ascii="Arial" w:hAnsi="Arial" w:cs="Arial"/>
          <w:sz w:val="22"/>
          <w:szCs w:val="22"/>
          <w:lang w:val="et-EE"/>
        </w:rPr>
      </w:pPr>
      <w:r>
        <w:rPr>
          <w:rFonts w:ascii="Arial" w:hAnsi="Arial" w:cs="Arial"/>
          <w:b/>
          <w:sz w:val="22"/>
          <w:szCs w:val="22"/>
          <w:lang w:val="et-EE"/>
        </w:rPr>
        <w:t>5</w:t>
      </w:r>
      <w:r w:rsidR="00931869" w:rsidRPr="007B0547">
        <w:rPr>
          <w:rFonts w:ascii="Arial" w:hAnsi="Arial" w:cs="Arial"/>
          <w:b/>
          <w:sz w:val="22"/>
          <w:szCs w:val="22"/>
          <w:lang w:val="et-EE"/>
        </w:rPr>
        <w:t>.2 Ettemaks</w:t>
      </w:r>
      <w:r w:rsidR="00931869" w:rsidRPr="007B0547">
        <w:rPr>
          <w:rFonts w:ascii="Arial" w:hAnsi="Arial" w:cs="Arial"/>
          <w:sz w:val="22"/>
          <w:szCs w:val="22"/>
          <w:lang w:val="et-EE"/>
        </w:rPr>
        <w:t>. Ettemaksu ei maksta.</w:t>
      </w:r>
    </w:p>
    <w:p w14:paraId="3FA937C4" w14:textId="77777777" w:rsidR="00931869" w:rsidRPr="007B0547" w:rsidRDefault="00931869" w:rsidP="00414415">
      <w:pPr>
        <w:jc w:val="both"/>
        <w:rPr>
          <w:rFonts w:ascii="Arial" w:hAnsi="Arial" w:cs="Arial"/>
          <w:sz w:val="22"/>
          <w:szCs w:val="22"/>
          <w:lang w:val="et-EE"/>
        </w:rPr>
      </w:pPr>
    </w:p>
    <w:p w14:paraId="59CD3397" w14:textId="77777777" w:rsidR="00931869" w:rsidRPr="007B0547" w:rsidRDefault="00931869" w:rsidP="00414415">
      <w:pPr>
        <w:jc w:val="both"/>
        <w:rPr>
          <w:rFonts w:ascii="Arial" w:hAnsi="Arial" w:cs="Arial"/>
          <w:sz w:val="22"/>
          <w:szCs w:val="22"/>
          <w:lang w:val="et-EE"/>
        </w:rPr>
      </w:pPr>
    </w:p>
    <w:p w14:paraId="30411C72" w14:textId="77777777" w:rsidR="00931869" w:rsidRPr="007B0547" w:rsidRDefault="00666C50" w:rsidP="00414415">
      <w:pPr>
        <w:jc w:val="both"/>
        <w:rPr>
          <w:rFonts w:ascii="Arial" w:hAnsi="Arial" w:cs="Arial"/>
          <w:i/>
          <w:sz w:val="20"/>
          <w:szCs w:val="20"/>
          <w:lang w:val="et-EE"/>
        </w:rPr>
      </w:pPr>
      <w:r>
        <w:rPr>
          <w:rFonts w:ascii="Arial" w:hAnsi="Arial" w:cs="Arial"/>
          <w:b/>
          <w:sz w:val="22"/>
          <w:szCs w:val="22"/>
          <w:lang w:val="et-EE"/>
        </w:rPr>
        <w:t>6.</w:t>
      </w:r>
      <w:r w:rsidR="00281390" w:rsidRPr="007B0547">
        <w:rPr>
          <w:rFonts w:ascii="Arial" w:hAnsi="Arial" w:cs="Arial"/>
          <w:b/>
          <w:sz w:val="22"/>
          <w:szCs w:val="22"/>
          <w:lang w:val="et-EE"/>
        </w:rPr>
        <w:t xml:space="preserve"> </w:t>
      </w:r>
      <w:r w:rsidR="00931869" w:rsidRPr="007B0547">
        <w:rPr>
          <w:rFonts w:ascii="Arial" w:hAnsi="Arial" w:cs="Arial"/>
          <w:b/>
          <w:sz w:val="22"/>
          <w:szCs w:val="22"/>
          <w:lang w:val="et-EE"/>
        </w:rPr>
        <w:t xml:space="preserve">Leppetrahvid ja viivised </w:t>
      </w:r>
    </w:p>
    <w:p w14:paraId="4CED0D2B" w14:textId="77777777" w:rsidR="00931869" w:rsidRPr="007B0547" w:rsidRDefault="00931869" w:rsidP="00414415">
      <w:pPr>
        <w:jc w:val="both"/>
        <w:rPr>
          <w:rFonts w:ascii="Arial" w:hAnsi="Arial" w:cs="Arial"/>
          <w:sz w:val="22"/>
          <w:szCs w:val="22"/>
          <w:lang w:val="et-EE"/>
        </w:rPr>
      </w:pPr>
    </w:p>
    <w:p w14:paraId="3D1EF699"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6</w:t>
      </w:r>
      <w:r w:rsidR="00931869" w:rsidRPr="007B0547">
        <w:rPr>
          <w:rFonts w:ascii="Arial" w:hAnsi="Arial" w:cs="Arial"/>
          <w:b/>
          <w:sz w:val="22"/>
          <w:szCs w:val="22"/>
          <w:lang w:val="et-EE"/>
        </w:rPr>
        <w:t>.1</w:t>
      </w:r>
      <w:r w:rsidR="00931869" w:rsidRPr="007B0547">
        <w:rPr>
          <w:rFonts w:ascii="Arial" w:hAnsi="Arial" w:cs="Arial"/>
          <w:sz w:val="22"/>
          <w:szCs w:val="22"/>
          <w:lang w:val="et-EE"/>
        </w:rPr>
        <w:t xml:space="preserve"> </w:t>
      </w:r>
      <w:r w:rsidR="00931869" w:rsidRPr="007B0547">
        <w:rPr>
          <w:rFonts w:ascii="Arial" w:hAnsi="Arial" w:cs="Arial"/>
          <w:b/>
          <w:sz w:val="22"/>
          <w:szCs w:val="22"/>
          <w:lang w:val="et-EE"/>
        </w:rPr>
        <w:t>Omanikujärelevalve suhtes rakendatavad</w:t>
      </w:r>
    </w:p>
    <w:p w14:paraId="67E72C76" w14:textId="7777777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Omanikujärelevalvepoolsete Lepinguliste kohustuste rikkumisel määratavad leppetrahvid:</w:t>
      </w:r>
    </w:p>
    <w:p w14:paraId="2AA1A5C0" w14:textId="77777777" w:rsidR="00931869" w:rsidRPr="007B0547" w:rsidRDefault="00931869" w:rsidP="00414415">
      <w:pPr>
        <w:jc w:val="both"/>
        <w:rPr>
          <w:rFonts w:ascii="Arial" w:hAnsi="Arial" w:cs="Arial"/>
          <w:sz w:val="22"/>
          <w:szCs w:val="22"/>
          <w:lang w:val="et-EE"/>
        </w:rPr>
      </w:pPr>
    </w:p>
    <w:p w14:paraId="16608C65" w14:textId="77777777"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a)</w:t>
      </w:r>
      <w:r w:rsidRPr="007B0547">
        <w:rPr>
          <w:rFonts w:ascii="Arial" w:hAnsi="Arial" w:cs="Arial"/>
          <w:sz w:val="22"/>
          <w:szCs w:val="22"/>
          <w:lang w:val="et-EE"/>
        </w:rPr>
        <w:t xml:space="preserve"> Omanikujärelevalve </w:t>
      </w:r>
      <w:r w:rsidR="00EB3C47" w:rsidRPr="007B0547">
        <w:rPr>
          <w:rFonts w:ascii="Arial" w:hAnsi="Arial" w:cs="Arial"/>
          <w:sz w:val="22"/>
          <w:szCs w:val="22"/>
          <w:lang w:val="et-EE"/>
        </w:rPr>
        <w:t>vastutab</w:t>
      </w:r>
      <w:r w:rsidR="0009096B" w:rsidRPr="007B0547">
        <w:rPr>
          <w:rFonts w:ascii="Arial" w:hAnsi="Arial" w:cs="Arial"/>
          <w:sz w:val="22"/>
          <w:szCs w:val="22"/>
          <w:lang w:val="et-EE"/>
        </w:rPr>
        <w:t xml:space="preserve"> enda poolt Tellijale tekitatud kahju eest tõestatud ulatuses </w:t>
      </w:r>
    </w:p>
    <w:p w14:paraId="10F6C9C6" w14:textId="77777777" w:rsidR="00931869" w:rsidRPr="007B0547" w:rsidRDefault="00931869" w:rsidP="00414415">
      <w:pPr>
        <w:jc w:val="both"/>
        <w:rPr>
          <w:rFonts w:ascii="Arial" w:hAnsi="Arial" w:cs="Arial"/>
          <w:sz w:val="22"/>
          <w:szCs w:val="22"/>
          <w:lang w:val="et-EE"/>
        </w:rPr>
      </w:pPr>
    </w:p>
    <w:p w14:paraId="66A7648E" w14:textId="77777777"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b)</w:t>
      </w:r>
      <w:r w:rsidRPr="007B0547">
        <w:rPr>
          <w:rFonts w:ascii="Arial" w:hAnsi="Arial" w:cs="Arial"/>
          <w:sz w:val="22"/>
          <w:szCs w:val="22"/>
          <w:lang w:val="et-EE"/>
        </w:rPr>
        <w:t xml:space="preserve"> Vältava iseloomuga, kuid kõrvaldatava iseloomuga Lepingulise kohustuse rikkumise eest võib Tellija nõuda leppetrahvi 0,</w:t>
      </w:r>
      <w:r w:rsidR="004E52F5" w:rsidRPr="007B0547">
        <w:rPr>
          <w:rFonts w:ascii="Arial" w:hAnsi="Arial" w:cs="Arial"/>
          <w:sz w:val="22"/>
          <w:szCs w:val="22"/>
          <w:lang w:val="et-EE"/>
        </w:rPr>
        <w:t>1</w:t>
      </w:r>
      <w:r w:rsidRPr="007B0547">
        <w:rPr>
          <w:rFonts w:ascii="Arial" w:hAnsi="Arial" w:cs="Arial"/>
          <w:sz w:val="22"/>
          <w:szCs w:val="22"/>
          <w:lang w:val="et-EE"/>
        </w:rPr>
        <w:t xml:space="preserve">% </w:t>
      </w:r>
      <w:r w:rsidR="004E52F5" w:rsidRPr="007B0547">
        <w:rPr>
          <w:rFonts w:ascii="Arial" w:hAnsi="Arial" w:cs="Arial"/>
          <w:sz w:val="22"/>
          <w:szCs w:val="22"/>
          <w:lang w:val="et-EE"/>
        </w:rPr>
        <w:t xml:space="preserve">Lepingu tasust </w:t>
      </w:r>
      <w:r w:rsidRPr="007B0547">
        <w:rPr>
          <w:rFonts w:ascii="Arial" w:hAnsi="Arial" w:cs="Arial"/>
          <w:sz w:val="22"/>
          <w:szCs w:val="22"/>
          <w:lang w:val="et-EE"/>
        </w:rPr>
        <w:t>päevas</w:t>
      </w:r>
      <w:r w:rsidR="00143A1A" w:rsidRPr="007B0547">
        <w:rPr>
          <w:rFonts w:ascii="Arial" w:hAnsi="Arial" w:cs="Arial"/>
          <w:sz w:val="22"/>
          <w:szCs w:val="22"/>
          <w:lang w:val="et-EE"/>
        </w:rPr>
        <w:t>,</w:t>
      </w:r>
      <w:r w:rsidRPr="007B0547">
        <w:rPr>
          <w:rFonts w:ascii="Arial" w:hAnsi="Arial" w:cs="Arial"/>
          <w:sz w:val="22"/>
          <w:szCs w:val="22"/>
          <w:lang w:val="et-EE"/>
        </w:rPr>
        <w:t xml:space="preserve"> iga päeva eest, mille osas on tõestatud, et Omanikujärelevalve ei täitnud endale võetud kohustusi ning mittetäitmine ei olnud vabandatav. Ühe ja sama kohustuse vältava rikkumise eest määratav leppetrahv ei tohi olla siiski suurem kui </w:t>
      </w:r>
      <w:r w:rsidR="004E52F5" w:rsidRPr="007B0547">
        <w:rPr>
          <w:rFonts w:ascii="Arial" w:hAnsi="Arial" w:cs="Arial"/>
          <w:sz w:val="22"/>
          <w:szCs w:val="22"/>
          <w:lang w:val="et-EE"/>
        </w:rPr>
        <w:t>5</w:t>
      </w:r>
      <w:r w:rsidRPr="007B0547">
        <w:rPr>
          <w:rFonts w:ascii="Arial" w:hAnsi="Arial" w:cs="Arial"/>
          <w:sz w:val="22"/>
          <w:szCs w:val="22"/>
          <w:lang w:val="et-EE"/>
        </w:rPr>
        <w:t>% Lepingu tasust</w:t>
      </w:r>
      <w:r w:rsidR="004E52F5" w:rsidRPr="007B0547">
        <w:rPr>
          <w:rFonts w:ascii="Arial" w:hAnsi="Arial" w:cs="Arial"/>
          <w:sz w:val="22"/>
          <w:szCs w:val="22"/>
          <w:lang w:val="et-EE"/>
        </w:rPr>
        <w:t xml:space="preserve">, kuid erinevate samaliigiliste rikkumiste puhul summeeritult mitte üle 20% Lepingu tasust </w:t>
      </w:r>
    </w:p>
    <w:p w14:paraId="3EC97B32" w14:textId="77777777" w:rsidR="004E52F5" w:rsidRPr="007B0547" w:rsidRDefault="004E52F5" w:rsidP="00414415">
      <w:pPr>
        <w:jc w:val="both"/>
        <w:rPr>
          <w:rFonts w:ascii="Arial" w:hAnsi="Arial" w:cs="Arial"/>
          <w:sz w:val="22"/>
          <w:szCs w:val="22"/>
          <w:lang w:val="et-EE"/>
        </w:rPr>
      </w:pPr>
    </w:p>
    <w:p w14:paraId="5287FE50" w14:textId="77777777" w:rsidR="004E52F5" w:rsidRPr="007B0547" w:rsidRDefault="004E52F5" w:rsidP="00414415">
      <w:pPr>
        <w:jc w:val="both"/>
        <w:rPr>
          <w:rFonts w:ascii="Arial" w:hAnsi="Arial" w:cs="Arial"/>
          <w:sz w:val="22"/>
          <w:szCs w:val="22"/>
          <w:lang w:val="et-EE"/>
        </w:rPr>
      </w:pPr>
      <w:r w:rsidRPr="007B0547">
        <w:rPr>
          <w:rFonts w:ascii="Arial" w:hAnsi="Arial" w:cs="Arial"/>
          <w:b/>
          <w:sz w:val="22"/>
          <w:szCs w:val="22"/>
          <w:lang w:val="et-EE"/>
        </w:rPr>
        <w:t>c)</w:t>
      </w:r>
      <w:r w:rsidRPr="007B0547">
        <w:rPr>
          <w:rFonts w:ascii="Arial" w:hAnsi="Arial" w:cs="Arial"/>
          <w:sz w:val="22"/>
          <w:szCs w:val="22"/>
          <w:lang w:val="et-EE"/>
        </w:rPr>
        <w:t xml:space="preserve"> Ühekordse ja pöördumatu iseloomuga Lepingu rikkumise puhul võib tellija nõuda ühekordset leppetrahvi tasumist. Leppetrahvi suuruseks ei tohi olla rohkem kui 10% Lepingu tasust, kuid erinevate samaliigiliste rikkumiste puhul summeeritult mitte üle 30% Lepingu tasust </w:t>
      </w:r>
    </w:p>
    <w:p w14:paraId="46341209" w14:textId="77777777" w:rsidR="004E52F5" w:rsidRPr="007B0547" w:rsidRDefault="004E52F5" w:rsidP="00414415">
      <w:pPr>
        <w:jc w:val="both"/>
        <w:rPr>
          <w:rFonts w:ascii="Arial" w:hAnsi="Arial" w:cs="Arial"/>
          <w:sz w:val="22"/>
          <w:szCs w:val="22"/>
          <w:lang w:val="et-EE"/>
        </w:rPr>
      </w:pPr>
    </w:p>
    <w:p w14:paraId="56A4CE57" w14:textId="77777777" w:rsidR="004E52F5" w:rsidRDefault="004E52F5" w:rsidP="00414415">
      <w:pPr>
        <w:jc w:val="both"/>
        <w:rPr>
          <w:rFonts w:ascii="Arial" w:hAnsi="Arial" w:cs="Arial"/>
          <w:sz w:val="22"/>
          <w:szCs w:val="22"/>
          <w:lang w:val="et-EE"/>
        </w:rPr>
      </w:pPr>
      <w:r w:rsidRPr="007B0547">
        <w:rPr>
          <w:rFonts w:ascii="Arial" w:hAnsi="Arial" w:cs="Arial"/>
          <w:b/>
          <w:sz w:val="22"/>
          <w:szCs w:val="22"/>
          <w:lang w:val="et-EE"/>
        </w:rPr>
        <w:lastRenderedPageBreak/>
        <w:t xml:space="preserve">d) </w:t>
      </w:r>
      <w:r w:rsidRPr="007B0547">
        <w:rPr>
          <w:rFonts w:ascii="Arial" w:hAnsi="Arial" w:cs="Arial"/>
          <w:sz w:val="22"/>
          <w:szCs w:val="22"/>
          <w:lang w:val="et-EE"/>
        </w:rPr>
        <w:t>Käesoleva punkti alapunktides b) ja c) nimetatud leppetrahvide summa, mida Tellija soovib Lepingu kehtivuse ajal summeeritult rakendada, ei tohi olla suurem</w:t>
      </w:r>
      <w:r w:rsidR="00E45118" w:rsidRPr="007B0547">
        <w:rPr>
          <w:rFonts w:ascii="Arial" w:hAnsi="Arial" w:cs="Arial"/>
          <w:sz w:val="22"/>
          <w:szCs w:val="22"/>
          <w:lang w:val="et-EE"/>
        </w:rPr>
        <w:t xml:space="preserve"> kui 30% Lepingu tasust </w:t>
      </w:r>
    </w:p>
    <w:p w14:paraId="392F67ED" w14:textId="77777777" w:rsidR="006B427F" w:rsidRPr="007B0547" w:rsidRDefault="006B427F" w:rsidP="00414415">
      <w:pPr>
        <w:jc w:val="both"/>
        <w:rPr>
          <w:rFonts w:ascii="Arial" w:hAnsi="Arial" w:cs="Arial"/>
          <w:sz w:val="22"/>
          <w:szCs w:val="22"/>
          <w:lang w:val="et-EE"/>
        </w:rPr>
      </w:pPr>
    </w:p>
    <w:p w14:paraId="0B8CCF1A" w14:textId="77777777" w:rsidR="00931869" w:rsidRPr="007B0547" w:rsidRDefault="00931869" w:rsidP="00414415">
      <w:pPr>
        <w:jc w:val="both"/>
        <w:rPr>
          <w:rFonts w:ascii="Arial" w:hAnsi="Arial" w:cs="Arial"/>
          <w:sz w:val="22"/>
          <w:szCs w:val="22"/>
          <w:lang w:val="et-EE"/>
        </w:rPr>
      </w:pPr>
    </w:p>
    <w:p w14:paraId="33F1D6B6"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6</w:t>
      </w:r>
      <w:r w:rsidR="00931869" w:rsidRPr="007B0547">
        <w:rPr>
          <w:rFonts w:ascii="Arial" w:hAnsi="Arial" w:cs="Arial"/>
          <w:b/>
          <w:sz w:val="22"/>
          <w:szCs w:val="22"/>
          <w:lang w:val="et-EE"/>
        </w:rPr>
        <w:t>.2</w:t>
      </w:r>
      <w:r w:rsidR="00931869" w:rsidRPr="007B0547">
        <w:rPr>
          <w:rFonts w:ascii="Arial" w:hAnsi="Arial" w:cs="Arial"/>
          <w:sz w:val="22"/>
          <w:szCs w:val="22"/>
          <w:lang w:val="et-EE"/>
        </w:rPr>
        <w:t xml:space="preserve"> </w:t>
      </w:r>
      <w:r w:rsidR="00931869" w:rsidRPr="007B0547">
        <w:rPr>
          <w:rFonts w:ascii="Arial" w:hAnsi="Arial" w:cs="Arial"/>
          <w:b/>
          <w:sz w:val="22"/>
          <w:szCs w:val="22"/>
          <w:lang w:val="et-EE"/>
        </w:rPr>
        <w:t>Tellija suhtes rakendatavad</w:t>
      </w:r>
    </w:p>
    <w:p w14:paraId="5FC6DBC8" w14:textId="7777777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Tellijapoolsete Lepinguliste kohustuste rikkumisel tekitatud kahju hüvitamine ja viivised:</w:t>
      </w:r>
    </w:p>
    <w:p w14:paraId="6AEA756D" w14:textId="77777777" w:rsidR="00931869" w:rsidRPr="007B0547" w:rsidRDefault="00931869" w:rsidP="00414415">
      <w:pPr>
        <w:jc w:val="both"/>
        <w:rPr>
          <w:rFonts w:ascii="Arial" w:hAnsi="Arial" w:cs="Arial"/>
          <w:sz w:val="22"/>
          <w:szCs w:val="22"/>
          <w:lang w:val="et-EE"/>
        </w:rPr>
      </w:pPr>
    </w:p>
    <w:p w14:paraId="3FA7B469" w14:textId="77777777" w:rsidR="00931869" w:rsidRPr="007B0547" w:rsidRDefault="00931869" w:rsidP="00414415">
      <w:pPr>
        <w:jc w:val="both"/>
        <w:rPr>
          <w:rFonts w:ascii="Arial" w:hAnsi="Arial" w:cs="Arial"/>
          <w:i/>
          <w:sz w:val="20"/>
          <w:szCs w:val="20"/>
          <w:lang w:val="et-EE"/>
        </w:rPr>
      </w:pPr>
      <w:r w:rsidRPr="007B0547">
        <w:rPr>
          <w:rFonts w:ascii="Arial" w:hAnsi="Arial" w:cs="Arial"/>
          <w:b/>
          <w:sz w:val="22"/>
          <w:szCs w:val="22"/>
          <w:lang w:val="et-EE"/>
        </w:rPr>
        <w:t>a)</w:t>
      </w:r>
      <w:r w:rsidRPr="007B0547">
        <w:rPr>
          <w:rFonts w:ascii="Arial" w:hAnsi="Arial" w:cs="Arial"/>
          <w:sz w:val="22"/>
          <w:szCs w:val="22"/>
          <w:lang w:val="et-EE"/>
        </w:rPr>
        <w:t xml:space="preserve"> Juhul kui Tellija ei täida endale võtud Lepingulisi kohustusi, mis ei seisne tasu maksmises ning selline kohustuste rikkumine toob Omanikujärelevalvele kaasa otsese kahju on Tellija kohustatud sellise kahju Omanikujärelevalve nõudel Omanikujärelevalvele hüvitama </w:t>
      </w:r>
    </w:p>
    <w:p w14:paraId="1FC0E382" w14:textId="77777777" w:rsidR="00931869" w:rsidRPr="007B0547" w:rsidRDefault="00931869" w:rsidP="00414415">
      <w:pPr>
        <w:jc w:val="both"/>
        <w:rPr>
          <w:rFonts w:ascii="Arial" w:hAnsi="Arial" w:cs="Arial"/>
          <w:sz w:val="22"/>
          <w:szCs w:val="22"/>
          <w:lang w:val="et-EE"/>
        </w:rPr>
      </w:pPr>
    </w:p>
    <w:p w14:paraId="45E4B104" w14:textId="77777777"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b)</w:t>
      </w:r>
      <w:r w:rsidRPr="007B0547">
        <w:rPr>
          <w:rFonts w:ascii="Arial" w:hAnsi="Arial" w:cs="Arial"/>
          <w:sz w:val="22"/>
          <w:szCs w:val="22"/>
          <w:lang w:val="et-EE"/>
        </w:rPr>
        <w:t xml:space="preserve"> Juhul kui Tellija ei täida endale võetud Lepingulisi kohustusi süüliselt on Omanikujärelevalvel õigus nõuda Tellijalt leppetrahvi tasumist kuni 0,</w:t>
      </w:r>
      <w:r w:rsidR="00CB5D22" w:rsidRPr="007B0547">
        <w:rPr>
          <w:rFonts w:ascii="Arial" w:hAnsi="Arial" w:cs="Arial"/>
          <w:sz w:val="22"/>
          <w:szCs w:val="22"/>
          <w:lang w:val="et-EE"/>
        </w:rPr>
        <w:t>1</w:t>
      </w:r>
      <w:r w:rsidRPr="007B0547">
        <w:rPr>
          <w:rFonts w:ascii="Arial" w:hAnsi="Arial" w:cs="Arial"/>
          <w:sz w:val="22"/>
          <w:szCs w:val="22"/>
          <w:lang w:val="et-EE"/>
        </w:rPr>
        <w:t xml:space="preserve">% Lepingu tasust </w:t>
      </w:r>
      <w:r w:rsidR="00CB5D22" w:rsidRPr="007B0547">
        <w:rPr>
          <w:rFonts w:ascii="Arial" w:hAnsi="Arial" w:cs="Arial"/>
          <w:sz w:val="22"/>
          <w:szCs w:val="22"/>
          <w:lang w:val="et-EE"/>
        </w:rPr>
        <w:t>päevas</w:t>
      </w:r>
      <w:r w:rsidR="00143A1A" w:rsidRPr="007B0547">
        <w:rPr>
          <w:rFonts w:ascii="Arial" w:hAnsi="Arial" w:cs="Arial"/>
          <w:sz w:val="22"/>
          <w:szCs w:val="22"/>
          <w:lang w:val="et-EE"/>
        </w:rPr>
        <w:t>,</w:t>
      </w:r>
      <w:r w:rsidR="00CB5D22" w:rsidRPr="007B0547">
        <w:rPr>
          <w:rFonts w:ascii="Arial" w:hAnsi="Arial" w:cs="Arial"/>
          <w:sz w:val="22"/>
          <w:szCs w:val="22"/>
          <w:lang w:val="et-EE"/>
        </w:rPr>
        <w:t xml:space="preserve"> </w:t>
      </w:r>
      <w:r w:rsidRPr="007B0547">
        <w:rPr>
          <w:rFonts w:ascii="Arial" w:hAnsi="Arial" w:cs="Arial"/>
          <w:sz w:val="22"/>
          <w:szCs w:val="22"/>
          <w:lang w:val="et-EE"/>
        </w:rPr>
        <w:t xml:space="preserve">iga päeva eest, mille osas on tõestatud, et Tellija ei täitnud endale võetud kohustusi ning mittetäitmine ei olnud vabandatav. Ühe ja sama kohustuse vältava rikkumise eest määratav leppetrahv ei tohi olla siiski suurem kui </w:t>
      </w:r>
      <w:r w:rsidR="00CB5D22" w:rsidRPr="007B0547">
        <w:rPr>
          <w:rFonts w:ascii="Arial" w:hAnsi="Arial" w:cs="Arial"/>
          <w:sz w:val="22"/>
          <w:szCs w:val="22"/>
          <w:lang w:val="et-EE"/>
        </w:rPr>
        <w:t xml:space="preserve">5 </w:t>
      </w:r>
      <w:r w:rsidRPr="007B0547">
        <w:rPr>
          <w:rFonts w:ascii="Arial" w:hAnsi="Arial" w:cs="Arial"/>
          <w:sz w:val="22"/>
          <w:szCs w:val="22"/>
          <w:lang w:val="et-EE"/>
        </w:rPr>
        <w:t xml:space="preserve">% Lepingu tasust </w:t>
      </w:r>
      <w:r w:rsidR="00CB5D22" w:rsidRPr="007B0547">
        <w:rPr>
          <w:rFonts w:ascii="Arial" w:hAnsi="Arial" w:cs="Arial"/>
          <w:sz w:val="22"/>
          <w:szCs w:val="22"/>
          <w:lang w:val="et-EE"/>
        </w:rPr>
        <w:t>ning erinevate Lepinguliste kohustuste rikkumise puhul summeeritult mitte üle 30% Lepingu tasust</w:t>
      </w:r>
      <w:r w:rsidR="00B64526" w:rsidRPr="007B0547">
        <w:rPr>
          <w:rFonts w:ascii="Arial" w:hAnsi="Arial" w:cs="Arial"/>
          <w:sz w:val="22"/>
          <w:szCs w:val="22"/>
          <w:lang w:val="et-EE"/>
        </w:rPr>
        <w:t xml:space="preserve"> </w:t>
      </w:r>
    </w:p>
    <w:p w14:paraId="7167C888" w14:textId="77777777" w:rsidR="00B64526" w:rsidRPr="007B0547" w:rsidRDefault="00B64526" w:rsidP="00414415">
      <w:pPr>
        <w:jc w:val="both"/>
        <w:rPr>
          <w:rFonts w:ascii="Arial" w:hAnsi="Arial" w:cs="Arial"/>
          <w:sz w:val="22"/>
          <w:szCs w:val="22"/>
          <w:lang w:val="et-EE"/>
        </w:rPr>
      </w:pPr>
    </w:p>
    <w:p w14:paraId="358500B1" w14:textId="77777777" w:rsidR="00931869" w:rsidRPr="007B0547" w:rsidRDefault="00931869" w:rsidP="00414415">
      <w:pPr>
        <w:jc w:val="both"/>
        <w:rPr>
          <w:rFonts w:ascii="Arial" w:hAnsi="Arial" w:cs="Arial"/>
          <w:sz w:val="22"/>
          <w:szCs w:val="22"/>
          <w:lang w:val="et-EE"/>
        </w:rPr>
      </w:pPr>
      <w:r w:rsidRPr="007B0547">
        <w:rPr>
          <w:rFonts w:ascii="Arial" w:hAnsi="Arial" w:cs="Arial"/>
          <w:b/>
          <w:lang w:val="et-EE"/>
        </w:rPr>
        <w:t>c)</w:t>
      </w:r>
      <w:r w:rsidRPr="007B0547">
        <w:rPr>
          <w:rFonts w:ascii="Arial" w:hAnsi="Arial" w:cs="Arial"/>
          <w:lang w:val="et-EE"/>
        </w:rPr>
        <w:t xml:space="preserve"> </w:t>
      </w:r>
      <w:r w:rsidRPr="007B0547">
        <w:rPr>
          <w:rFonts w:ascii="Arial" w:hAnsi="Arial" w:cs="Arial"/>
          <w:sz w:val="22"/>
          <w:szCs w:val="22"/>
          <w:lang w:val="et-EE"/>
        </w:rPr>
        <w:t>Juhul kui Tellija ei täida tähtaegselt tasu maksmise kohustust, on Omanikujärelevalvel õigus nõuda viivist 0,</w:t>
      </w:r>
      <w:r w:rsidR="00B64526" w:rsidRPr="007B0547">
        <w:rPr>
          <w:rFonts w:ascii="Arial" w:hAnsi="Arial" w:cs="Arial"/>
          <w:sz w:val="22"/>
          <w:szCs w:val="22"/>
          <w:lang w:val="et-EE"/>
        </w:rPr>
        <w:t>05</w:t>
      </w:r>
      <w:r w:rsidRPr="007B0547">
        <w:rPr>
          <w:rFonts w:ascii="Arial" w:hAnsi="Arial" w:cs="Arial"/>
          <w:sz w:val="22"/>
          <w:szCs w:val="22"/>
          <w:lang w:val="et-EE"/>
        </w:rPr>
        <w:t>% tasumisele kuuluvast summast iga maksmisega viivitatud päeva kohta</w:t>
      </w:r>
      <w:r w:rsidR="00B64526" w:rsidRPr="007B0547">
        <w:rPr>
          <w:rFonts w:ascii="Arial" w:hAnsi="Arial" w:cs="Arial"/>
          <w:sz w:val="22"/>
          <w:szCs w:val="22"/>
          <w:lang w:val="et-EE"/>
        </w:rPr>
        <w:t xml:space="preserve"> </w:t>
      </w:r>
    </w:p>
    <w:p w14:paraId="4A7866BC" w14:textId="77777777" w:rsidR="00931869" w:rsidRPr="007B0547" w:rsidRDefault="00931869" w:rsidP="00414415">
      <w:pPr>
        <w:jc w:val="both"/>
        <w:rPr>
          <w:rFonts w:ascii="Arial" w:hAnsi="Arial" w:cs="Arial"/>
          <w:sz w:val="22"/>
          <w:szCs w:val="22"/>
          <w:lang w:val="et-EE"/>
        </w:rPr>
      </w:pPr>
    </w:p>
    <w:p w14:paraId="080A0B5F"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7</w:t>
      </w:r>
      <w:r w:rsidR="00931869" w:rsidRPr="007B0547">
        <w:rPr>
          <w:rFonts w:ascii="Arial" w:hAnsi="Arial" w:cs="Arial"/>
          <w:b/>
          <w:sz w:val="22"/>
          <w:szCs w:val="22"/>
          <w:lang w:val="et-EE"/>
        </w:rPr>
        <w:t xml:space="preserve">. </w:t>
      </w:r>
      <w:r w:rsidR="00FC17C3" w:rsidRPr="007B0547">
        <w:rPr>
          <w:rFonts w:ascii="Arial" w:hAnsi="Arial" w:cs="Arial"/>
          <w:b/>
          <w:sz w:val="22"/>
          <w:szCs w:val="22"/>
          <w:lang w:val="et-EE"/>
        </w:rPr>
        <w:t>Panga</w:t>
      </w:r>
      <w:r w:rsidR="00931869" w:rsidRPr="007B0547">
        <w:rPr>
          <w:rFonts w:ascii="Arial" w:hAnsi="Arial" w:cs="Arial"/>
          <w:b/>
          <w:sz w:val="22"/>
          <w:szCs w:val="22"/>
          <w:lang w:val="et-EE"/>
        </w:rPr>
        <w:t xml:space="preserve"> roll Lepingus</w:t>
      </w:r>
    </w:p>
    <w:p w14:paraId="04630386" w14:textId="713E3D40" w:rsidR="00931869" w:rsidRPr="007B0547" w:rsidRDefault="00931869" w:rsidP="00414415">
      <w:pPr>
        <w:jc w:val="both"/>
        <w:rPr>
          <w:rFonts w:ascii="Arial" w:hAnsi="Arial" w:cs="Arial"/>
          <w:sz w:val="22"/>
          <w:szCs w:val="22"/>
          <w:lang w:val="et-EE"/>
        </w:rPr>
      </w:pPr>
      <w:r w:rsidRPr="002050AD">
        <w:rPr>
          <w:rFonts w:ascii="Arial" w:hAnsi="Arial" w:cs="Arial"/>
          <w:b/>
          <w:sz w:val="22"/>
          <w:szCs w:val="22"/>
          <w:lang w:val="et-EE"/>
        </w:rPr>
        <w:t>a)</w:t>
      </w:r>
      <w:r w:rsidRPr="002050AD">
        <w:rPr>
          <w:rFonts w:ascii="Arial" w:hAnsi="Arial" w:cs="Arial"/>
          <w:sz w:val="22"/>
          <w:szCs w:val="22"/>
          <w:lang w:val="et-EE"/>
        </w:rPr>
        <w:t xml:space="preserve"> </w:t>
      </w:r>
      <w:r w:rsidRPr="007B0547">
        <w:rPr>
          <w:rFonts w:ascii="Arial" w:hAnsi="Arial" w:cs="Arial"/>
          <w:sz w:val="22"/>
          <w:szCs w:val="22"/>
          <w:lang w:val="et-EE"/>
        </w:rPr>
        <w:t>Tellija on sõlminud Ehitise re</w:t>
      </w:r>
      <w:r w:rsidR="00FC2F9B">
        <w:rPr>
          <w:rFonts w:ascii="Arial" w:hAnsi="Arial" w:cs="Arial"/>
          <w:sz w:val="22"/>
          <w:szCs w:val="22"/>
          <w:lang w:val="et-EE"/>
        </w:rPr>
        <w:t>konstrueerimis</w:t>
      </w:r>
      <w:r w:rsidR="006A3688" w:rsidRPr="007B0547">
        <w:rPr>
          <w:rFonts w:ascii="Arial" w:hAnsi="Arial" w:cs="Arial"/>
          <w:sz w:val="22"/>
          <w:szCs w:val="22"/>
          <w:lang w:val="et-EE"/>
        </w:rPr>
        <w:t>tööd</w:t>
      </w:r>
      <w:r w:rsidRPr="007B0547">
        <w:rPr>
          <w:rFonts w:ascii="Arial" w:hAnsi="Arial" w:cs="Arial"/>
          <w:sz w:val="22"/>
          <w:szCs w:val="22"/>
          <w:lang w:val="et-EE"/>
        </w:rPr>
        <w:t>e</w:t>
      </w:r>
      <w:r w:rsidR="006A3688" w:rsidRPr="007B0547">
        <w:rPr>
          <w:rFonts w:ascii="Arial" w:hAnsi="Arial" w:cs="Arial"/>
          <w:sz w:val="22"/>
          <w:szCs w:val="22"/>
          <w:lang w:val="et-EE"/>
        </w:rPr>
        <w:t xml:space="preserve"> finantseerimise</w:t>
      </w:r>
      <w:r w:rsidRPr="007B0547">
        <w:rPr>
          <w:rFonts w:ascii="Arial" w:hAnsi="Arial" w:cs="Arial"/>
          <w:sz w:val="22"/>
          <w:szCs w:val="22"/>
          <w:lang w:val="et-EE"/>
        </w:rPr>
        <w:t xml:space="preserve">ks laenulepingu </w:t>
      </w:r>
      <w:r w:rsidR="00FC17C3" w:rsidRPr="007B0547">
        <w:rPr>
          <w:rFonts w:ascii="Arial" w:hAnsi="Arial" w:cs="Arial"/>
          <w:sz w:val="22"/>
          <w:szCs w:val="22"/>
          <w:lang w:val="et-EE"/>
        </w:rPr>
        <w:t>Pangaga</w:t>
      </w:r>
      <w:r w:rsidRPr="007B0547">
        <w:rPr>
          <w:rFonts w:ascii="Arial" w:hAnsi="Arial" w:cs="Arial"/>
          <w:sz w:val="22"/>
          <w:szCs w:val="22"/>
          <w:lang w:val="et-EE"/>
        </w:rPr>
        <w:t xml:space="preserve">. </w:t>
      </w:r>
      <w:r w:rsidR="00FC17C3" w:rsidRPr="007B0547">
        <w:rPr>
          <w:rFonts w:ascii="Arial" w:hAnsi="Arial" w:cs="Arial"/>
          <w:sz w:val="22"/>
          <w:szCs w:val="22"/>
          <w:lang w:val="et-EE"/>
        </w:rPr>
        <w:t xml:space="preserve">Pank </w:t>
      </w:r>
      <w:r w:rsidRPr="007B0547">
        <w:rPr>
          <w:rFonts w:ascii="Arial" w:hAnsi="Arial" w:cs="Arial"/>
          <w:sz w:val="22"/>
          <w:szCs w:val="22"/>
          <w:lang w:val="et-EE"/>
        </w:rPr>
        <w:t>ja Tellija on huvitatud Ehitise re</w:t>
      </w:r>
      <w:r w:rsidR="00FC2F9B">
        <w:rPr>
          <w:rFonts w:ascii="Arial" w:hAnsi="Arial" w:cs="Arial"/>
          <w:sz w:val="22"/>
          <w:szCs w:val="22"/>
          <w:lang w:val="et-EE"/>
        </w:rPr>
        <w:t>konstrueerimisest</w:t>
      </w:r>
      <w:r w:rsidRPr="007B0547">
        <w:rPr>
          <w:rFonts w:ascii="Arial" w:hAnsi="Arial" w:cs="Arial"/>
          <w:sz w:val="22"/>
          <w:szCs w:val="22"/>
          <w:lang w:val="et-EE"/>
        </w:rPr>
        <w:t xml:space="preserve"> ja Omanikujärelevalve poolt omanikujärelevalve teostamisest viisil, mis tagaks</w:t>
      </w:r>
      <w:r w:rsidR="006A3688" w:rsidRPr="007B0547">
        <w:rPr>
          <w:rFonts w:ascii="Arial" w:hAnsi="Arial" w:cs="Arial"/>
          <w:sz w:val="22"/>
          <w:szCs w:val="22"/>
          <w:lang w:val="et-EE"/>
        </w:rPr>
        <w:t xml:space="preserve"> laenuraha sihtotstarbelise kasutamise ja Ehitise nõuetekohase </w:t>
      </w:r>
      <w:r w:rsidR="006A3688" w:rsidRPr="00636C65">
        <w:rPr>
          <w:rFonts w:ascii="Arial" w:hAnsi="Arial" w:cs="Arial"/>
          <w:sz w:val="22"/>
          <w:szCs w:val="22"/>
          <w:lang w:val="et-EE"/>
        </w:rPr>
        <w:t>re</w:t>
      </w:r>
      <w:r w:rsidR="00FC2F9B" w:rsidRPr="00636C65">
        <w:rPr>
          <w:rFonts w:ascii="Arial" w:hAnsi="Arial" w:cs="Arial"/>
          <w:sz w:val="22"/>
          <w:szCs w:val="22"/>
          <w:lang w:val="et-EE"/>
        </w:rPr>
        <w:t>konstrueerimise</w:t>
      </w:r>
      <w:r w:rsidR="006A3688" w:rsidRPr="00636C65">
        <w:rPr>
          <w:rFonts w:ascii="Arial" w:hAnsi="Arial" w:cs="Arial"/>
          <w:sz w:val="22"/>
          <w:szCs w:val="22"/>
          <w:lang w:val="et-EE"/>
        </w:rPr>
        <w:t>.</w:t>
      </w:r>
      <w:r w:rsidRPr="007B0547">
        <w:rPr>
          <w:rFonts w:ascii="Arial" w:hAnsi="Arial" w:cs="Arial"/>
          <w:sz w:val="22"/>
          <w:szCs w:val="22"/>
          <w:lang w:val="et-EE"/>
        </w:rPr>
        <w:t xml:space="preserve"> </w:t>
      </w:r>
    </w:p>
    <w:p w14:paraId="658ACE25" w14:textId="77777777" w:rsidR="00931869" w:rsidRPr="002050AD" w:rsidRDefault="00931869" w:rsidP="00414415">
      <w:pPr>
        <w:jc w:val="both"/>
        <w:rPr>
          <w:rFonts w:ascii="Arial" w:hAnsi="Arial" w:cs="Arial"/>
          <w:sz w:val="22"/>
          <w:szCs w:val="22"/>
          <w:lang w:val="et-EE"/>
        </w:rPr>
      </w:pPr>
    </w:p>
    <w:p w14:paraId="19135090" w14:textId="77777777"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b)</w:t>
      </w:r>
      <w:r w:rsidRPr="007B0547">
        <w:rPr>
          <w:rFonts w:ascii="Arial" w:hAnsi="Arial" w:cs="Arial"/>
          <w:sz w:val="22"/>
          <w:szCs w:val="22"/>
          <w:lang w:val="et-EE"/>
        </w:rPr>
        <w:t xml:space="preserve"> </w:t>
      </w:r>
      <w:r w:rsidR="00FC17C3" w:rsidRPr="007B0547">
        <w:rPr>
          <w:rFonts w:ascii="Arial" w:hAnsi="Arial" w:cs="Arial"/>
          <w:sz w:val="22"/>
          <w:szCs w:val="22"/>
          <w:lang w:val="et-EE"/>
        </w:rPr>
        <w:t xml:space="preserve">Pank </w:t>
      </w:r>
      <w:r w:rsidRPr="007B0547">
        <w:rPr>
          <w:rFonts w:ascii="Arial" w:hAnsi="Arial" w:cs="Arial"/>
          <w:sz w:val="22"/>
          <w:szCs w:val="22"/>
          <w:lang w:val="et-EE"/>
        </w:rPr>
        <w:t>ühineb kõigi Lepingust tulenevate Tellija õigustega</w:t>
      </w:r>
      <w:r w:rsidR="006A3688" w:rsidRPr="007B0547">
        <w:rPr>
          <w:rFonts w:ascii="Arial" w:hAnsi="Arial" w:cs="Arial"/>
          <w:sz w:val="22"/>
          <w:szCs w:val="22"/>
          <w:lang w:val="et-EE"/>
        </w:rPr>
        <w:t>.</w:t>
      </w:r>
      <w:r w:rsidRPr="007B0547">
        <w:rPr>
          <w:rFonts w:ascii="Arial" w:hAnsi="Arial" w:cs="Arial"/>
          <w:sz w:val="22"/>
          <w:szCs w:val="22"/>
          <w:lang w:val="et-EE"/>
        </w:rPr>
        <w:t xml:space="preserve"> Kokkuleppe alusel ei lähe </w:t>
      </w:r>
      <w:r w:rsidR="0007279D" w:rsidRPr="007B0547">
        <w:rPr>
          <w:rFonts w:ascii="Arial" w:hAnsi="Arial" w:cs="Arial"/>
          <w:sz w:val="22"/>
          <w:szCs w:val="22"/>
          <w:lang w:val="et-EE"/>
        </w:rPr>
        <w:t>Pangale</w:t>
      </w:r>
      <w:r w:rsidRPr="007B0547">
        <w:rPr>
          <w:rFonts w:ascii="Arial" w:hAnsi="Arial" w:cs="Arial"/>
          <w:sz w:val="22"/>
          <w:szCs w:val="22"/>
          <w:lang w:val="et-EE"/>
        </w:rPr>
        <w:t xml:space="preserve"> üle Lepingust tulenevad Tellija kohustused ning Lepingust tulenevate kohustuste eest jääb Omanikujärelevalve ees täies ulatuses vastutama üksnes Tellija. </w:t>
      </w:r>
      <w:r w:rsidR="00D27D54" w:rsidRPr="007B0547">
        <w:rPr>
          <w:rFonts w:ascii="Arial" w:hAnsi="Arial" w:cs="Arial"/>
          <w:sz w:val="22"/>
          <w:szCs w:val="22"/>
          <w:lang w:val="et-EE"/>
        </w:rPr>
        <w:t>Selguse huvides kinnitavad</w:t>
      </w:r>
      <w:r w:rsidRPr="007B0547">
        <w:rPr>
          <w:rFonts w:ascii="Arial" w:hAnsi="Arial" w:cs="Arial"/>
          <w:sz w:val="22"/>
          <w:szCs w:val="22"/>
          <w:lang w:val="et-EE"/>
        </w:rPr>
        <w:t xml:space="preserve"> Omanikujärelevalve ja Tellija</w:t>
      </w:r>
      <w:r w:rsidR="00D27D54" w:rsidRPr="007B0547">
        <w:rPr>
          <w:rFonts w:ascii="Arial" w:hAnsi="Arial" w:cs="Arial"/>
          <w:sz w:val="22"/>
          <w:szCs w:val="22"/>
          <w:lang w:val="et-EE"/>
        </w:rPr>
        <w:t>, et</w:t>
      </w:r>
      <w:r w:rsidRPr="007B0547">
        <w:rPr>
          <w:rFonts w:ascii="Arial" w:hAnsi="Arial" w:cs="Arial"/>
          <w:sz w:val="22"/>
          <w:szCs w:val="22"/>
          <w:lang w:val="et-EE"/>
        </w:rPr>
        <w:t xml:space="preserve"> loobuvad tingimusteta Lepingust tulenevate nõuete esitamisest </w:t>
      </w:r>
      <w:r w:rsidR="0007279D" w:rsidRPr="007B0547">
        <w:rPr>
          <w:rFonts w:ascii="Arial" w:hAnsi="Arial" w:cs="Arial"/>
          <w:sz w:val="22"/>
          <w:szCs w:val="22"/>
          <w:lang w:val="et-EE"/>
        </w:rPr>
        <w:t xml:space="preserve">Panga </w:t>
      </w:r>
      <w:r w:rsidRPr="007B0547">
        <w:rPr>
          <w:rFonts w:ascii="Arial" w:hAnsi="Arial" w:cs="Arial"/>
          <w:sz w:val="22"/>
          <w:szCs w:val="22"/>
          <w:lang w:val="et-EE"/>
        </w:rPr>
        <w:t>vastu.</w:t>
      </w:r>
    </w:p>
    <w:p w14:paraId="1506661A" w14:textId="77777777" w:rsidR="00931869" w:rsidRPr="007B0547" w:rsidRDefault="00931869" w:rsidP="00414415">
      <w:pPr>
        <w:jc w:val="both"/>
        <w:rPr>
          <w:rFonts w:ascii="Arial" w:hAnsi="Arial" w:cs="Arial"/>
          <w:sz w:val="22"/>
          <w:szCs w:val="22"/>
          <w:lang w:val="et-EE"/>
        </w:rPr>
      </w:pPr>
    </w:p>
    <w:p w14:paraId="3187B95B" w14:textId="77777777" w:rsidR="007E2893"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 xml:space="preserve">c) </w:t>
      </w:r>
      <w:r w:rsidR="00817A1C" w:rsidRPr="007B0547">
        <w:rPr>
          <w:rFonts w:ascii="Arial" w:hAnsi="Arial" w:cs="Arial"/>
          <w:sz w:val="22"/>
          <w:szCs w:val="22"/>
          <w:lang w:val="et-EE"/>
        </w:rPr>
        <w:t xml:space="preserve">Pangal on õigus nõuda </w:t>
      </w:r>
      <w:r w:rsidRPr="007B0547">
        <w:rPr>
          <w:rFonts w:ascii="Arial" w:hAnsi="Arial" w:cs="Arial"/>
          <w:sz w:val="22"/>
          <w:szCs w:val="22"/>
          <w:lang w:val="et-EE"/>
        </w:rPr>
        <w:t>Tellija</w:t>
      </w:r>
      <w:r w:rsidR="00817A1C" w:rsidRPr="007B0547">
        <w:rPr>
          <w:rFonts w:ascii="Arial" w:hAnsi="Arial" w:cs="Arial"/>
          <w:sz w:val="22"/>
          <w:szCs w:val="22"/>
          <w:lang w:val="et-EE"/>
        </w:rPr>
        <w:t>lt</w:t>
      </w:r>
      <w:r w:rsidRPr="007B0547">
        <w:rPr>
          <w:rFonts w:ascii="Arial" w:hAnsi="Arial" w:cs="Arial"/>
          <w:sz w:val="22"/>
          <w:szCs w:val="22"/>
          <w:lang w:val="et-EE"/>
        </w:rPr>
        <w:t xml:space="preserve"> </w:t>
      </w:r>
      <w:r w:rsidR="00766780" w:rsidRPr="007B0547">
        <w:rPr>
          <w:rFonts w:ascii="Arial" w:hAnsi="Arial" w:cs="Arial"/>
          <w:sz w:val="22"/>
          <w:szCs w:val="22"/>
          <w:lang w:val="et-EE"/>
        </w:rPr>
        <w:t>raha väljastamise taotlusega</w:t>
      </w:r>
      <w:r w:rsidRPr="007B0547">
        <w:rPr>
          <w:rFonts w:ascii="Arial" w:hAnsi="Arial" w:cs="Arial"/>
          <w:sz w:val="22"/>
          <w:szCs w:val="22"/>
          <w:lang w:val="et-EE"/>
        </w:rPr>
        <w:t xml:space="preserve"> </w:t>
      </w:r>
      <w:r w:rsidR="007E2893" w:rsidRPr="007B0547">
        <w:rPr>
          <w:rFonts w:ascii="Arial" w:hAnsi="Arial" w:cs="Arial"/>
          <w:sz w:val="22"/>
          <w:szCs w:val="22"/>
          <w:lang w:val="et-EE"/>
        </w:rPr>
        <w:t xml:space="preserve">Omanikujärelevalve poolt allkirjastatud </w:t>
      </w:r>
      <w:r w:rsidRPr="007B0547">
        <w:rPr>
          <w:rFonts w:ascii="Arial" w:hAnsi="Arial" w:cs="Arial"/>
          <w:sz w:val="22"/>
          <w:szCs w:val="22"/>
          <w:lang w:val="et-EE"/>
        </w:rPr>
        <w:t xml:space="preserve">kirjaliku koondloetelu </w:t>
      </w:r>
      <w:r w:rsidR="00817A1C" w:rsidRPr="007B0547">
        <w:rPr>
          <w:rFonts w:ascii="Arial" w:hAnsi="Arial" w:cs="Arial"/>
          <w:sz w:val="22"/>
          <w:szCs w:val="22"/>
          <w:lang w:val="et-EE"/>
        </w:rPr>
        <w:t xml:space="preserve">esitamist </w:t>
      </w:r>
      <w:r w:rsidRPr="007B0547">
        <w:rPr>
          <w:rFonts w:ascii="Arial" w:hAnsi="Arial" w:cs="Arial"/>
          <w:sz w:val="22"/>
          <w:szCs w:val="22"/>
          <w:lang w:val="et-EE"/>
        </w:rPr>
        <w:t>kõigist seni teostatud töödest ja veel teostamata töödest, ehitaja poolt Tellijale teostatud tööde vastuvõtmiseks/aktsepteerimiseks esitatud aktides kajastatud tööde mahu vastavuse ja ehitusgraafikus püsimise kohta. Pooled on kokku leppinud, et koondloetelus nimetatud teostatud tööde all mõistavad nad üksnes töid, mis on faktiliselt ehitusobjektil teostatud (selle hulka ei kuulu ettemaksud materjalide ega teenuste eest; samuti tasumine materjalide eest, mida ei ole veel paigaldatud).</w:t>
      </w:r>
    </w:p>
    <w:p w14:paraId="3EDE9D98" w14:textId="77777777" w:rsidR="00931869" w:rsidRPr="007B0547" w:rsidRDefault="00931869" w:rsidP="00414415">
      <w:pPr>
        <w:jc w:val="both"/>
        <w:rPr>
          <w:rFonts w:ascii="Arial" w:hAnsi="Arial" w:cs="Arial"/>
          <w:sz w:val="22"/>
          <w:szCs w:val="22"/>
          <w:lang w:val="et-EE"/>
        </w:rPr>
      </w:pPr>
    </w:p>
    <w:p w14:paraId="7D509945" w14:textId="55E1FC2E"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d)</w:t>
      </w:r>
      <w:r w:rsidRPr="007B0547">
        <w:rPr>
          <w:rFonts w:ascii="Arial" w:hAnsi="Arial" w:cs="Arial"/>
          <w:sz w:val="22"/>
          <w:szCs w:val="22"/>
          <w:lang w:val="et-EE"/>
        </w:rPr>
        <w:t xml:space="preserve"> </w:t>
      </w:r>
      <w:r w:rsidRPr="002050AD">
        <w:rPr>
          <w:rFonts w:ascii="Arial" w:hAnsi="Arial" w:cs="Arial"/>
          <w:sz w:val="22"/>
          <w:szCs w:val="22"/>
          <w:lang w:val="et-EE"/>
        </w:rPr>
        <w:t xml:space="preserve">Omanikujärelevalve </w:t>
      </w:r>
      <w:r w:rsidRPr="007B0547">
        <w:rPr>
          <w:rFonts w:ascii="Arial" w:hAnsi="Arial" w:cs="Arial"/>
          <w:sz w:val="22"/>
          <w:szCs w:val="22"/>
          <w:lang w:val="et-EE"/>
        </w:rPr>
        <w:t xml:space="preserve">kohustub viivitamatult (kas suuliselt või kirjalikult) vastama </w:t>
      </w:r>
      <w:r w:rsidR="0007279D" w:rsidRPr="007B0547">
        <w:rPr>
          <w:rFonts w:ascii="Arial" w:hAnsi="Arial" w:cs="Arial"/>
          <w:sz w:val="22"/>
          <w:szCs w:val="22"/>
          <w:lang w:val="et-EE"/>
        </w:rPr>
        <w:t xml:space="preserve">Panga </w:t>
      </w:r>
      <w:r w:rsidRPr="007B0547">
        <w:rPr>
          <w:rFonts w:ascii="Arial" w:hAnsi="Arial" w:cs="Arial"/>
          <w:sz w:val="22"/>
          <w:szCs w:val="22"/>
          <w:lang w:val="et-EE"/>
        </w:rPr>
        <w:t>järelepärimistele seoses Ehitise</w:t>
      </w:r>
      <w:r w:rsidR="00527D9E" w:rsidRPr="007B0547">
        <w:rPr>
          <w:rFonts w:ascii="Arial" w:hAnsi="Arial" w:cs="Arial"/>
          <w:sz w:val="22"/>
          <w:szCs w:val="22"/>
          <w:lang w:val="et-EE"/>
        </w:rPr>
        <w:t xml:space="preserve"> </w:t>
      </w:r>
      <w:r w:rsidR="00687349" w:rsidRPr="00636C65">
        <w:rPr>
          <w:rFonts w:ascii="Arial" w:hAnsi="Arial" w:cs="Arial"/>
          <w:sz w:val="22"/>
          <w:szCs w:val="22"/>
          <w:lang w:val="et-EE"/>
        </w:rPr>
        <w:t>re</w:t>
      </w:r>
      <w:r w:rsidR="00FC2F9B" w:rsidRPr="00636C65">
        <w:rPr>
          <w:rFonts w:ascii="Arial" w:hAnsi="Arial" w:cs="Arial"/>
          <w:sz w:val="22"/>
          <w:szCs w:val="22"/>
          <w:lang w:val="et-EE"/>
        </w:rPr>
        <w:t>konstrueerimisega</w:t>
      </w:r>
      <w:r w:rsidR="00687349" w:rsidRPr="007B0547">
        <w:rPr>
          <w:rFonts w:ascii="Arial" w:hAnsi="Arial" w:cs="Arial"/>
          <w:sz w:val="22"/>
          <w:szCs w:val="22"/>
          <w:lang w:val="et-EE"/>
        </w:rPr>
        <w:t xml:space="preserve"> </w:t>
      </w:r>
      <w:r w:rsidR="000E1245" w:rsidRPr="007B0547">
        <w:rPr>
          <w:rFonts w:ascii="Arial" w:hAnsi="Arial" w:cs="Arial"/>
          <w:sz w:val="22"/>
          <w:szCs w:val="22"/>
          <w:lang w:val="et-EE"/>
        </w:rPr>
        <w:t>või sellega seotud dokumentatsiooniga</w:t>
      </w:r>
      <w:r w:rsidRPr="007B0547">
        <w:rPr>
          <w:rFonts w:ascii="Arial" w:hAnsi="Arial" w:cs="Arial"/>
          <w:sz w:val="22"/>
          <w:szCs w:val="22"/>
          <w:lang w:val="et-EE"/>
        </w:rPr>
        <w:t>.</w:t>
      </w:r>
    </w:p>
    <w:p w14:paraId="1814F018" w14:textId="77777777" w:rsidR="00931869" w:rsidRPr="007B0547" w:rsidRDefault="00931869" w:rsidP="00414415">
      <w:pPr>
        <w:jc w:val="both"/>
        <w:rPr>
          <w:rFonts w:ascii="Arial" w:hAnsi="Arial" w:cs="Arial"/>
          <w:sz w:val="22"/>
          <w:szCs w:val="22"/>
          <w:lang w:val="et-EE"/>
        </w:rPr>
      </w:pPr>
    </w:p>
    <w:p w14:paraId="764B7E4A" w14:textId="77777777" w:rsidR="00687349" w:rsidRPr="007B0547" w:rsidRDefault="00931869" w:rsidP="00414415">
      <w:pPr>
        <w:jc w:val="both"/>
        <w:rPr>
          <w:lang w:val="et-EE"/>
        </w:rPr>
      </w:pPr>
      <w:r w:rsidRPr="007B0547">
        <w:rPr>
          <w:rFonts w:ascii="Arial" w:hAnsi="Arial" w:cs="Arial"/>
          <w:b/>
          <w:sz w:val="22"/>
          <w:szCs w:val="22"/>
          <w:lang w:val="et-EE"/>
        </w:rPr>
        <w:lastRenderedPageBreak/>
        <w:t>e)</w:t>
      </w:r>
      <w:r w:rsidRPr="007B0547">
        <w:rPr>
          <w:rFonts w:ascii="Arial" w:hAnsi="Arial" w:cs="Arial"/>
          <w:sz w:val="22"/>
          <w:szCs w:val="22"/>
          <w:lang w:val="et-EE"/>
        </w:rPr>
        <w:t xml:space="preserve"> </w:t>
      </w:r>
      <w:r w:rsidR="00687349" w:rsidRPr="007B0547">
        <w:rPr>
          <w:rFonts w:ascii="Arial" w:hAnsi="Arial" w:cs="Arial"/>
          <w:sz w:val="22"/>
          <w:szCs w:val="22"/>
          <w:lang w:val="et-EE"/>
        </w:rPr>
        <w:t>Omanikujärelevalve vastutab oma tegevusest või tegevusetusest tekitatud kahju korral Tellija ees. Juhul kui Omanikujärelevalve tegevusest või tegevusetusest tekib kahju Pangale, siis vastutab Omanikujärelevalve Panga ees nende kohustuste osas, mida ta on käesoleva Lepinguga Panga ees võtnud.</w:t>
      </w:r>
      <w:r w:rsidR="00687349" w:rsidRPr="007B0547">
        <w:rPr>
          <w:rFonts w:ascii="Arial" w:hAnsi="Arial" w:cs="Arial"/>
          <w:lang w:val="et-EE"/>
        </w:rPr>
        <w:t xml:space="preserve"> </w:t>
      </w:r>
    </w:p>
    <w:p w14:paraId="4938D837" w14:textId="77777777" w:rsidR="00931869" w:rsidRPr="007B0547" w:rsidRDefault="00931869" w:rsidP="00414415">
      <w:pPr>
        <w:jc w:val="both"/>
        <w:rPr>
          <w:rFonts w:ascii="Arial" w:hAnsi="Arial" w:cs="Arial"/>
          <w:sz w:val="22"/>
          <w:szCs w:val="22"/>
          <w:lang w:val="et-EE"/>
        </w:rPr>
      </w:pPr>
      <w:r w:rsidRPr="007B0547">
        <w:rPr>
          <w:rFonts w:ascii="Arial" w:hAnsi="Arial" w:cs="Arial"/>
          <w:b/>
          <w:sz w:val="22"/>
          <w:szCs w:val="22"/>
          <w:lang w:val="et-EE"/>
        </w:rPr>
        <w:t xml:space="preserve">f) </w:t>
      </w:r>
      <w:r w:rsidRPr="007B0547">
        <w:rPr>
          <w:rFonts w:ascii="Arial" w:hAnsi="Arial" w:cs="Arial"/>
          <w:sz w:val="22"/>
          <w:szCs w:val="22"/>
          <w:lang w:val="et-EE"/>
        </w:rPr>
        <w:t xml:space="preserve">Omanikujärelevalve kohustub hoidma konfidentsiaalsena kõik </w:t>
      </w:r>
      <w:r w:rsidR="002A25D8" w:rsidRPr="007B0547">
        <w:rPr>
          <w:rFonts w:ascii="Arial" w:hAnsi="Arial" w:cs="Arial"/>
          <w:sz w:val="22"/>
          <w:szCs w:val="22"/>
          <w:lang w:val="et-EE"/>
        </w:rPr>
        <w:t xml:space="preserve">Panga </w:t>
      </w:r>
      <w:r w:rsidRPr="007B0547">
        <w:rPr>
          <w:rFonts w:ascii="Arial" w:hAnsi="Arial" w:cs="Arial"/>
          <w:sz w:val="22"/>
          <w:szCs w:val="22"/>
          <w:lang w:val="et-EE"/>
        </w:rPr>
        <w:t xml:space="preserve">poolt edastatud dokumendid, informatsiooni ning mistahes muud andmed ning vältima enda ja </w:t>
      </w:r>
      <w:r w:rsidR="000E1245" w:rsidRPr="007B0547">
        <w:rPr>
          <w:rFonts w:ascii="Arial" w:hAnsi="Arial" w:cs="Arial"/>
          <w:sz w:val="22"/>
          <w:szCs w:val="22"/>
          <w:lang w:val="et-EE"/>
        </w:rPr>
        <w:t xml:space="preserve">projekteerija või </w:t>
      </w:r>
      <w:r w:rsidR="007404D7" w:rsidRPr="007B0547">
        <w:rPr>
          <w:rFonts w:ascii="Arial" w:hAnsi="Arial" w:cs="Arial"/>
          <w:sz w:val="22"/>
          <w:szCs w:val="22"/>
          <w:lang w:val="et-EE"/>
        </w:rPr>
        <w:t xml:space="preserve">enda ja </w:t>
      </w:r>
      <w:r w:rsidR="000E1245" w:rsidRPr="007B0547">
        <w:rPr>
          <w:rFonts w:ascii="Arial" w:hAnsi="Arial" w:cs="Arial"/>
          <w:sz w:val="22"/>
          <w:szCs w:val="22"/>
          <w:lang w:val="et-EE"/>
        </w:rPr>
        <w:t xml:space="preserve">ehitusettevõtja vahel </w:t>
      </w:r>
      <w:r w:rsidRPr="007B0547">
        <w:rPr>
          <w:rFonts w:ascii="Arial" w:hAnsi="Arial" w:cs="Arial"/>
          <w:sz w:val="22"/>
          <w:szCs w:val="22"/>
          <w:lang w:val="et-EE"/>
        </w:rPr>
        <w:t xml:space="preserve">huvide konflikti teket. </w:t>
      </w:r>
      <w:r w:rsidR="002A25D8" w:rsidRPr="007B0547">
        <w:rPr>
          <w:rFonts w:ascii="Arial" w:hAnsi="Arial" w:cs="Arial"/>
          <w:sz w:val="22"/>
          <w:szCs w:val="22"/>
          <w:lang w:val="et-EE"/>
        </w:rPr>
        <w:t xml:space="preserve">Huvide konflikti tekkimise korral kohustub Omanikujärelevalve sellest koheselt Panka informeerima. </w:t>
      </w:r>
    </w:p>
    <w:p w14:paraId="24CB8F39" w14:textId="77777777" w:rsidR="00931869" w:rsidRPr="002050AD" w:rsidRDefault="00931869" w:rsidP="00414415">
      <w:pPr>
        <w:jc w:val="both"/>
        <w:rPr>
          <w:rFonts w:ascii="Arial" w:hAnsi="Arial" w:cs="Arial"/>
          <w:sz w:val="22"/>
          <w:szCs w:val="22"/>
          <w:lang w:val="et-EE"/>
        </w:rPr>
      </w:pPr>
    </w:p>
    <w:p w14:paraId="30423DFF" w14:textId="77777777" w:rsidR="00931869" w:rsidRPr="007B0547" w:rsidRDefault="00931869" w:rsidP="00414415">
      <w:pPr>
        <w:jc w:val="both"/>
        <w:rPr>
          <w:rFonts w:ascii="Arial" w:hAnsi="Arial" w:cs="Arial"/>
          <w:sz w:val="22"/>
          <w:szCs w:val="22"/>
          <w:lang w:val="fi-FI"/>
        </w:rPr>
      </w:pPr>
      <w:r w:rsidRPr="002050AD">
        <w:rPr>
          <w:rFonts w:ascii="Arial" w:hAnsi="Arial" w:cs="Arial"/>
          <w:b/>
          <w:sz w:val="22"/>
          <w:szCs w:val="22"/>
          <w:lang w:val="et-EE"/>
        </w:rPr>
        <w:t xml:space="preserve">g) </w:t>
      </w:r>
      <w:r w:rsidR="00A111B8" w:rsidRPr="002050AD">
        <w:rPr>
          <w:rFonts w:ascii="Arial" w:hAnsi="Arial" w:cs="Arial"/>
          <w:sz w:val="22"/>
          <w:szCs w:val="22"/>
          <w:lang w:val="et-EE"/>
        </w:rPr>
        <w:t>Omanikujärelevalve kohustub Pangale koheselt teatama m</w:t>
      </w:r>
      <w:r w:rsidRPr="002050AD">
        <w:rPr>
          <w:rFonts w:ascii="Arial" w:hAnsi="Arial" w:cs="Arial"/>
          <w:sz w:val="22"/>
          <w:szCs w:val="22"/>
          <w:lang w:val="et-EE"/>
        </w:rPr>
        <w:t xml:space="preserve">istahes olulistest asjaoludest, mis </w:t>
      </w:r>
      <w:r w:rsidR="007404D7" w:rsidRPr="002050AD">
        <w:rPr>
          <w:rFonts w:ascii="Arial" w:hAnsi="Arial" w:cs="Arial"/>
          <w:sz w:val="22"/>
          <w:szCs w:val="22"/>
          <w:lang w:val="et-EE"/>
        </w:rPr>
        <w:t xml:space="preserve">mõjutavad või </w:t>
      </w:r>
      <w:r w:rsidRPr="002050AD">
        <w:rPr>
          <w:rFonts w:ascii="Arial" w:hAnsi="Arial" w:cs="Arial"/>
          <w:sz w:val="22"/>
          <w:szCs w:val="22"/>
          <w:lang w:val="et-EE"/>
        </w:rPr>
        <w:t xml:space="preserve">võivad </w:t>
      </w:r>
      <w:r w:rsidR="007404D7" w:rsidRPr="002050AD">
        <w:rPr>
          <w:rFonts w:ascii="Arial" w:hAnsi="Arial" w:cs="Arial"/>
          <w:sz w:val="22"/>
          <w:szCs w:val="22"/>
          <w:lang w:val="et-EE"/>
        </w:rPr>
        <w:t xml:space="preserve">hakata </w:t>
      </w:r>
      <w:r w:rsidRPr="002050AD">
        <w:rPr>
          <w:rFonts w:ascii="Arial" w:hAnsi="Arial" w:cs="Arial"/>
          <w:sz w:val="22"/>
          <w:szCs w:val="22"/>
          <w:lang w:val="et-EE"/>
        </w:rPr>
        <w:t>potentsiaalselt mõjuta</w:t>
      </w:r>
      <w:r w:rsidR="007404D7" w:rsidRPr="002050AD">
        <w:rPr>
          <w:rFonts w:ascii="Arial" w:hAnsi="Arial" w:cs="Arial"/>
          <w:sz w:val="22"/>
          <w:szCs w:val="22"/>
          <w:lang w:val="et-EE"/>
        </w:rPr>
        <w:t>ma</w:t>
      </w:r>
      <w:r w:rsidRPr="002050AD">
        <w:rPr>
          <w:rFonts w:ascii="Arial" w:hAnsi="Arial" w:cs="Arial"/>
          <w:sz w:val="22"/>
          <w:szCs w:val="22"/>
          <w:lang w:val="et-EE"/>
        </w:rPr>
        <w:t xml:space="preserve"> </w:t>
      </w:r>
      <w:r w:rsidR="002A25D8" w:rsidRPr="002050AD">
        <w:rPr>
          <w:rFonts w:ascii="Arial" w:hAnsi="Arial" w:cs="Arial"/>
          <w:sz w:val="22"/>
          <w:szCs w:val="22"/>
          <w:lang w:val="et-EE"/>
        </w:rPr>
        <w:t>Ehitise nõuetekohast re</w:t>
      </w:r>
      <w:r w:rsidR="00FC2F9B" w:rsidRPr="002050AD">
        <w:rPr>
          <w:rFonts w:ascii="Arial" w:hAnsi="Arial" w:cs="Arial"/>
          <w:sz w:val="22"/>
          <w:szCs w:val="22"/>
          <w:lang w:val="et-EE"/>
        </w:rPr>
        <w:t>konstrueerimist</w:t>
      </w:r>
      <w:r w:rsidR="00A111B8" w:rsidRPr="002050AD">
        <w:rPr>
          <w:rFonts w:ascii="Arial" w:hAnsi="Arial" w:cs="Arial"/>
          <w:sz w:val="22"/>
          <w:szCs w:val="22"/>
          <w:lang w:val="et-EE"/>
        </w:rPr>
        <w:t>.</w:t>
      </w:r>
      <w:r w:rsidR="002A25D8" w:rsidRPr="002050AD">
        <w:rPr>
          <w:rFonts w:ascii="Arial" w:hAnsi="Arial" w:cs="Arial"/>
          <w:sz w:val="22"/>
          <w:szCs w:val="22"/>
          <w:lang w:val="et-EE"/>
        </w:rPr>
        <w:t xml:space="preserve"> </w:t>
      </w:r>
      <w:r w:rsidRPr="002050AD">
        <w:rPr>
          <w:rFonts w:ascii="Arial" w:hAnsi="Arial" w:cs="Arial"/>
          <w:sz w:val="22"/>
          <w:szCs w:val="22"/>
          <w:lang w:val="et-EE"/>
        </w:rPr>
        <w:t xml:space="preserve"> </w:t>
      </w:r>
      <w:r w:rsidRPr="007B0547">
        <w:rPr>
          <w:rFonts w:ascii="Arial" w:hAnsi="Arial" w:cs="Arial"/>
          <w:sz w:val="22"/>
          <w:szCs w:val="22"/>
          <w:lang w:val="fi-FI"/>
        </w:rPr>
        <w:t>Teavitamise kohustus kehtib kuni</w:t>
      </w:r>
      <w:r w:rsidR="00A111B8" w:rsidRPr="007B0547">
        <w:rPr>
          <w:rFonts w:ascii="Arial" w:hAnsi="Arial" w:cs="Arial"/>
          <w:sz w:val="22"/>
          <w:szCs w:val="22"/>
          <w:lang w:val="fi-FI"/>
        </w:rPr>
        <w:t xml:space="preserve"> Lepingus</w:t>
      </w:r>
      <w:r w:rsidR="006853FA" w:rsidRPr="007B0547">
        <w:rPr>
          <w:rFonts w:ascii="Arial" w:hAnsi="Arial" w:cs="Arial"/>
          <w:sz w:val="22"/>
          <w:szCs w:val="22"/>
          <w:lang w:val="fi-FI"/>
        </w:rPr>
        <w:t>t tuleneva omanikujärelevalve teenuse osutamise lõppemiseni.</w:t>
      </w:r>
    </w:p>
    <w:p w14:paraId="785133A1" w14:textId="77777777" w:rsidR="00E30EA2" w:rsidRPr="007B0547" w:rsidRDefault="00E30EA2" w:rsidP="00414415">
      <w:pPr>
        <w:jc w:val="both"/>
        <w:rPr>
          <w:rFonts w:ascii="Arial" w:hAnsi="Arial" w:cs="Arial"/>
          <w:b/>
          <w:sz w:val="22"/>
          <w:szCs w:val="22"/>
          <w:lang w:val="fi-FI"/>
        </w:rPr>
      </w:pPr>
    </w:p>
    <w:p w14:paraId="5E369914" w14:textId="77777777" w:rsidR="00931869" w:rsidRPr="007B0547" w:rsidRDefault="00931869" w:rsidP="00414415">
      <w:pPr>
        <w:jc w:val="both"/>
        <w:rPr>
          <w:rFonts w:ascii="Arial" w:hAnsi="Arial" w:cs="Arial"/>
          <w:sz w:val="22"/>
          <w:szCs w:val="22"/>
          <w:lang w:val="fi-FI"/>
        </w:rPr>
      </w:pPr>
      <w:r w:rsidRPr="007B0547">
        <w:rPr>
          <w:rFonts w:ascii="Arial" w:hAnsi="Arial" w:cs="Arial"/>
          <w:b/>
          <w:sz w:val="22"/>
          <w:szCs w:val="22"/>
          <w:lang w:val="fi-FI"/>
        </w:rPr>
        <w:t xml:space="preserve">h) </w:t>
      </w:r>
      <w:r w:rsidRPr="007B0547">
        <w:rPr>
          <w:rFonts w:ascii="Arial" w:hAnsi="Arial" w:cs="Arial"/>
          <w:sz w:val="22"/>
          <w:szCs w:val="22"/>
          <w:lang w:val="fi-FI"/>
        </w:rPr>
        <w:t xml:space="preserve">Pooled lepivad kokku, et Omanikujärelevalvel ja Tellijal on õigus Leping üles öelda üksnes </w:t>
      </w:r>
      <w:r w:rsidR="009E30F7" w:rsidRPr="007B0547">
        <w:rPr>
          <w:rFonts w:ascii="Arial" w:hAnsi="Arial" w:cs="Arial"/>
          <w:sz w:val="22"/>
          <w:szCs w:val="22"/>
          <w:lang w:val="fi-FI"/>
        </w:rPr>
        <w:t>Panga</w:t>
      </w:r>
      <w:r w:rsidRPr="007B0547">
        <w:rPr>
          <w:rFonts w:ascii="Arial" w:hAnsi="Arial" w:cs="Arial"/>
          <w:sz w:val="22"/>
          <w:szCs w:val="22"/>
          <w:lang w:val="fi-FI"/>
        </w:rPr>
        <w:t xml:space="preserve"> eelneval kirjalikul</w:t>
      </w:r>
      <w:r w:rsidR="009E30F7" w:rsidRPr="007B0547">
        <w:rPr>
          <w:rFonts w:ascii="Arial" w:hAnsi="Arial" w:cs="Arial"/>
          <w:sz w:val="22"/>
          <w:szCs w:val="22"/>
          <w:lang w:val="fi-FI"/>
        </w:rPr>
        <w:t xml:space="preserve"> </w:t>
      </w:r>
      <w:r w:rsidRPr="007B0547">
        <w:rPr>
          <w:rFonts w:ascii="Arial" w:hAnsi="Arial" w:cs="Arial"/>
          <w:sz w:val="22"/>
          <w:szCs w:val="22"/>
          <w:lang w:val="fi-FI"/>
        </w:rPr>
        <w:t>nõusolekul.</w:t>
      </w:r>
    </w:p>
    <w:p w14:paraId="6F9B7C30" w14:textId="77777777" w:rsidR="00931869" w:rsidRPr="007B0547" w:rsidRDefault="00931869" w:rsidP="00414415">
      <w:pPr>
        <w:jc w:val="both"/>
        <w:rPr>
          <w:rFonts w:ascii="Arial" w:hAnsi="Arial" w:cs="Arial"/>
          <w:sz w:val="22"/>
          <w:szCs w:val="22"/>
          <w:lang w:val="fi-FI"/>
        </w:rPr>
      </w:pPr>
    </w:p>
    <w:p w14:paraId="3AF83B2B"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8</w:t>
      </w:r>
      <w:r w:rsidR="004C3EA3" w:rsidRPr="007B0547">
        <w:rPr>
          <w:rFonts w:ascii="Arial" w:hAnsi="Arial" w:cs="Arial"/>
          <w:b/>
          <w:sz w:val="22"/>
          <w:szCs w:val="22"/>
          <w:lang w:val="et-EE"/>
        </w:rPr>
        <w:t xml:space="preserve">. </w:t>
      </w:r>
      <w:r w:rsidR="00931869" w:rsidRPr="007B0547">
        <w:rPr>
          <w:rFonts w:ascii="Arial" w:hAnsi="Arial" w:cs="Arial"/>
          <w:b/>
          <w:sz w:val="22"/>
          <w:szCs w:val="22"/>
          <w:lang w:val="et-EE"/>
        </w:rPr>
        <w:t>Vaidluste lahendamine</w:t>
      </w:r>
      <w:r w:rsidR="00931869" w:rsidRPr="007B0547">
        <w:rPr>
          <w:rFonts w:ascii="Arial" w:hAnsi="Arial" w:cs="Arial"/>
          <w:i/>
          <w:sz w:val="20"/>
          <w:szCs w:val="20"/>
          <w:lang w:val="et-EE"/>
        </w:rPr>
        <w:t xml:space="preserve"> </w:t>
      </w:r>
    </w:p>
    <w:p w14:paraId="6002B2AA" w14:textId="7777777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 xml:space="preserve">Lepingust tulenevate vaidluste lahendamisel lähtuvad Pooled </w:t>
      </w:r>
      <w:r w:rsidR="009F7C51" w:rsidRPr="007B0547">
        <w:rPr>
          <w:rFonts w:ascii="Arial" w:hAnsi="Arial" w:cs="Arial"/>
          <w:sz w:val="22"/>
          <w:szCs w:val="22"/>
          <w:lang w:val="et-EE"/>
        </w:rPr>
        <w:t>Eesti Vabariigi õigusaktidest</w:t>
      </w:r>
      <w:r w:rsidRPr="007B0547">
        <w:rPr>
          <w:rFonts w:ascii="Arial" w:hAnsi="Arial" w:cs="Arial"/>
          <w:sz w:val="22"/>
          <w:szCs w:val="22"/>
          <w:lang w:val="et-EE"/>
        </w:rPr>
        <w:t>. Vaidluste lahendamine toimub Harju maakohtus.</w:t>
      </w:r>
    </w:p>
    <w:p w14:paraId="628D1FFD" w14:textId="77777777" w:rsidR="00931869" w:rsidRPr="007B0547" w:rsidRDefault="00931869" w:rsidP="00414415">
      <w:pPr>
        <w:jc w:val="both"/>
        <w:rPr>
          <w:rFonts w:ascii="Arial" w:hAnsi="Arial" w:cs="Arial"/>
          <w:sz w:val="22"/>
          <w:szCs w:val="22"/>
          <w:lang w:val="et-EE"/>
        </w:rPr>
      </w:pPr>
    </w:p>
    <w:p w14:paraId="5B110CE4"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9</w:t>
      </w:r>
      <w:r w:rsidR="004C3EA3" w:rsidRPr="007B0547">
        <w:rPr>
          <w:rFonts w:ascii="Arial" w:hAnsi="Arial" w:cs="Arial"/>
          <w:b/>
          <w:sz w:val="22"/>
          <w:szCs w:val="22"/>
          <w:lang w:val="et-EE"/>
        </w:rPr>
        <w:t xml:space="preserve">. </w:t>
      </w:r>
      <w:r w:rsidR="00931869" w:rsidRPr="007B0547">
        <w:rPr>
          <w:rFonts w:ascii="Arial" w:hAnsi="Arial" w:cs="Arial"/>
          <w:b/>
          <w:sz w:val="22"/>
          <w:szCs w:val="22"/>
          <w:lang w:val="et-EE"/>
        </w:rPr>
        <w:t>Lõppsätted</w:t>
      </w:r>
    </w:p>
    <w:p w14:paraId="03FC84AA" w14:textId="77777777"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Kõik Pooltevahelised teated on Pooled kohustatud teisele Poolele edastama sidevahendite teel, millede andmed sisalduvad käesolevas Lepingus, kui teateid ei anta üle käest-kätte.</w:t>
      </w:r>
    </w:p>
    <w:p w14:paraId="097A0DFB" w14:textId="77777777" w:rsidR="00931869" w:rsidRPr="007B0547" w:rsidRDefault="00931869" w:rsidP="00414415">
      <w:pPr>
        <w:jc w:val="both"/>
        <w:rPr>
          <w:rFonts w:ascii="Arial" w:hAnsi="Arial" w:cs="Arial"/>
          <w:sz w:val="22"/>
          <w:szCs w:val="22"/>
          <w:lang w:val="et-EE"/>
        </w:rPr>
      </w:pPr>
    </w:p>
    <w:p w14:paraId="2A770DB5" w14:textId="77777777" w:rsidR="00931869" w:rsidRPr="007B0547" w:rsidRDefault="00666C50" w:rsidP="00414415">
      <w:pPr>
        <w:jc w:val="both"/>
        <w:rPr>
          <w:rFonts w:ascii="Arial" w:hAnsi="Arial" w:cs="Arial"/>
          <w:b/>
          <w:sz w:val="22"/>
          <w:szCs w:val="22"/>
          <w:lang w:val="et-EE"/>
        </w:rPr>
      </w:pPr>
      <w:r>
        <w:rPr>
          <w:rFonts w:ascii="Arial" w:hAnsi="Arial" w:cs="Arial"/>
          <w:b/>
          <w:sz w:val="22"/>
          <w:szCs w:val="22"/>
          <w:lang w:val="et-EE"/>
        </w:rPr>
        <w:t>10</w:t>
      </w:r>
      <w:r w:rsidR="004C3EA3" w:rsidRPr="007B0547">
        <w:rPr>
          <w:rFonts w:ascii="Arial" w:hAnsi="Arial" w:cs="Arial"/>
          <w:b/>
          <w:sz w:val="22"/>
          <w:szCs w:val="22"/>
          <w:lang w:val="et-EE"/>
        </w:rPr>
        <w:t xml:space="preserve">. </w:t>
      </w:r>
      <w:r w:rsidR="00931869" w:rsidRPr="007B0547">
        <w:rPr>
          <w:rFonts w:ascii="Arial" w:hAnsi="Arial" w:cs="Arial"/>
          <w:b/>
          <w:sz w:val="22"/>
          <w:szCs w:val="22"/>
          <w:lang w:val="et-EE"/>
        </w:rPr>
        <w:t>Poolte allkirjad</w:t>
      </w:r>
    </w:p>
    <w:p w14:paraId="3455A315" w14:textId="77777777" w:rsidR="00931869" w:rsidRPr="007B0547" w:rsidRDefault="00931869" w:rsidP="00414415">
      <w:pPr>
        <w:jc w:val="both"/>
        <w:rPr>
          <w:rFonts w:ascii="Arial" w:hAnsi="Arial" w:cs="Arial"/>
          <w:sz w:val="22"/>
          <w:szCs w:val="22"/>
          <w:lang w:val="et-EE"/>
        </w:rPr>
      </w:pPr>
    </w:p>
    <w:p w14:paraId="545E3DA9" w14:textId="3EEA217F" w:rsidR="00931869" w:rsidRDefault="00916D6C" w:rsidP="00414415">
      <w:pPr>
        <w:jc w:val="both"/>
        <w:rPr>
          <w:rFonts w:ascii="Arial" w:hAnsi="Arial" w:cs="Arial"/>
          <w:sz w:val="22"/>
          <w:szCs w:val="22"/>
          <w:lang w:val="et-EE"/>
        </w:rPr>
      </w:pPr>
      <w:r>
        <w:rPr>
          <w:rFonts w:ascii="Arial" w:hAnsi="Arial" w:cs="Arial"/>
          <w:noProof/>
          <w:sz w:val="22"/>
          <w:lang w:val="fi-FI"/>
        </w:rPr>
        <w:t>Erki Möller</w:t>
      </w:r>
      <w:r w:rsidR="009F79CE">
        <w:rPr>
          <w:rFonts w:ascii="Arial" w:hAnsi="Arial" w:cs="Arial"/>
          <w:noProof/>
          <w:sz w:val="22"/>
          <w:lang w:val="fi-FI"/>
        </w:rPr>
        <w:t xml:space="preserve">, Janek Holm, Mart Abro, </w:t>
      </w:r>
      <w:r w:rsidR="00931869" w:rsidRPr="007B0547">
        <w:rPr>
          <w:rFonts w:ascii="Arial" w:hAnsi="Arial" w:cs="Arial"/>
          <w:sz w:val="22"/>
          <w:szCs w:val="22"/>
          <w:lang w:val="et-EE"/>
        </w:rPr>
        <w:tab/>
      </w:r>
      <w:r w:rsidR="002050AD">
        <w:rPr>
          <w:rFonts w:ascii="Arial" w:hAnsi="Arial" w:cs="Arial"/>
          <w:sz w:val="22"/>
          <w:szCs w:val="22"/>
          <w:lang w:val="et-EE"/>
        </w:rPr>
        <w:t xml:space="preserve">            </w:t>
      </w:r>
      <w:r w:rsidR="006B427F">
        <w:rPr>
          <w:rFonts w:ascii="Arial" w:hAnsi="Arial" w:cs="Arial"/>
          <w:sz w:val="22"/>
          <w:szCs w:val="22"/>
          <w:lang w:val="et-EE"/>
        </w:rPr>
        <w:t>Mar</w:t>
      </w:r>
      <w:r>
        <w:rPr>
          <w:rFonts w:ascii="Arial" w:hAnsi="Arial" w:cs="Arial"/>
          <w:sz w:val="22"/>
          <w:szCs w:val="22"/>
          <w:lang w:val="et-EE"/>
        </w:rPr>
        <w:t>ten Pikaru</w:t>
      </w:r>
    </w:p>
    <w:p w14:paraId="7BF8259E" w14:textId="77777777" w:rsidR="002050AD" w:rsidRPr="007B0547" w:rsidRDefault="002050AD" w:rsidP="00414415">
      <w:pPr>
        <w:jc w:val="both"/>
        <w:rPr>
          <w:rFonts w:ascii="Arial" w:hAnsi="Arial" w:cs="Arial"/>
          <w:sz w:val="22"/>
          <w:szCs w:val="22"/>
          <w:lang w:val="et-EE"/>
        </w:rPr>
      </w:pPr>
    </w:p>
    <w:p w14:paraId="3E705EDA" w14:textId="79BB3E15"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(Tellija esindaja</w:t>
      </w:r>
      <w:r w:rsidR="009F79CE">
        <w:rPr>
          <w:rFonts w:ascii="Arial" w:hAnsi="Arial" w:cs="Arial"/>
          <w:sz w:val="22"/>
          <w:szCs w:val="22"/>
          <w:lang w:val="et-EE"/>
        </w:rPr>
        <w:t>d</w:t>
      </w:r>
      <w:r w:rsidRPr="007B0547">
        <w:rPr>
          <w:rFonts w:ascii="Arial" w:hAnsi="Arial" w:cs="Arial"/>
          <w:sz w:val="22"/>
          <w:szCs w:val="22"/>
          <w:lang w:val="et-EE"/>
        </w:rPr>
        <w:t>)</w:t>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r>
      <w:r w:rsidRPr="007B0547">
        <w:rPr>
          <w:rFonts w:ascii="Arial" w:hAnsi="Arial" w:cs="Arial"/>
          <w:sz w:val="22"/>
          <w:szCs w:val="22"/>
          <w:lang w:val="et-EE"/>
        </w:rPr>
        <w:tab/>
        <w:t>(Omanikujärelevalve esindaja)</w:t>
      </w:r>
    </w:p>
    <w:p w14:paraId="77F39E98" w14:textId="41A9EAD3" w:rsidR="00931869" w:rsidRDefault="00125DB2" w:rsidP="00414415">
      <w:pPr>
        <w:jc w:val="both"/>
        <w:rPr>
          <w:rFonts w:ascii="Arial" w:hAnsi="Arial" w:cs="Arial"/>
          <w:sz w:val="22"/>
          <w:szCs w:val="22"/>
          <w:lang w:val="et-EE"/>
        </w:rPr>
      </w:pPr>
      <w:r w:rsidRPr="002050AD">
        <w:rPr>
          <w:rFonts w:ascii="Arial" w:hAnsi="Arial" w:cs="Arial"/>
          <w:sz w:val="22"/>
          <w:szCs w:val="22"/>
          <w:lang w:val="et-EE"/>
        </w:rPr>
        <w:t>/allkirjastatud digitaalselt/</w:t>
      </w:r>
      <w:r w:rsidRPr="002050AD">
        <w:rPr>
          <w:rFonts w:ascii="Arial" w:hAnsi="Arial" w:cs="Arial"/>
          <w:sz w:val="22"/>
          <w:szCs w:val="22"/>
          <w:lang w:val="et-EE"/>
        </w:rPr>
        <w:tab/>
      </w:r>
      <w:r w:rsidRPr="002050AD">
        <w:rPr>
          <w:rFonts w:ascii="Arial" w:hAnsi="Arial" w:cs="Arial"/>
          <w:sz w:val="22"/>
          <w:szCs w:val="22"/>
          <w:lang w:val="et-EE"/>
        </w:rPr>
        <w:tab/>
      </w:r>
      <w:r w:rsidRPr="002050AD">
        <w:rPr>
          <w:rFonts w:ascii="Arial" w:hAnsi="Arial" w:cs="Arial"/>
          <w:sz w:val="22"/>
          <w:szCs w:val="22"/>
          <w:lang w:val="et-EE"/>
        </w:rPr>
        <w:tab/>
        <w:t xml:space="preserve">/allkirjastatud </w:t>
      </w:r>
      <w:r w:rsidR="002050AD" w:rsidRPr="002050AD">
        <w:rPr>
          <w:rFonts w:ascii="Arial" w:hAnsi="Arial" w:cs="Arial"/>
          <w:sz w:val="22"/>
          <w:szCs w:val="22"/>
          <w:lang w:val="et-EE"/>
        </w:rPr>
        <w:t xml:space="preserve"> digitaalselt</w:t>
      </w:r>
    </w:p>
    <w:p w14:paraId="353BA308" w14:textId="77777777" w:rsidR="002050AD" w:rsidRDefault="002050AD" w:rsidP="00414415">
      <w:pPr>
        <w:jc w:val="both"/>
        <w:rPr>
          <w:rFonts w:ascii="Arial" w:hAnsi="Arial" w:cs="Arial"/>
          <w:sz w:val="22"/>
          <w:szCs w:val="22"/>
          <w:lang w:val="et-EE"/>
        </w:rPr>
      </w:pPr>
    </w:p>
    <w:p w14:paraId="70E5F9B8" w14:textId="77777777" w:rsidR="002050AD" w:rsidRDefault="002050AD" w:rsidP="00414415">
      <w:pPr>
        <w:jc w:val="both"/>
        <w:rPr>
          <w:rFonts w:ascii="Arial" w:hAnsi="Arial" w:cs="Arial"/>
          <w:sz w:val="22"/>
          <w:szCs w:val="22"/>
          <w:lang w:val="et-EE"/>
        </w:rPr>
      </w:pPr>
    </w:p>
    <w:p w14:paraId="0AC9C876" w14:textId="77777777" w:rsidR="002050AD" w:rsidRDefault="002050AD" w:rsidP="00414415">
      <w:pPr>
        <w:jc w:val="both"/>
        <w:rPr>
          <w:rFonts w:ascii="Arial" w:hAnsi="Arial" w:cs="Arial"/>
          <w:sz w:val="22"/>
          <w:szCs w:val="22"/>
          <w:lang w:val="et-EE"/>
        </w:rPr>
      </w:pPr>
    </w:p>
    <w:p w14:paraId="20752744" w14:textId="73576DFD" w:rsidR="002050AD" w:rsidRDefault="002050AD" w:rsidP="00414415">
      <w:pPr>
        <w:jc w:val="both"/>
        <w:rPr>
          <w:rFonts w:ascii="Arial" w:hAnsi="Arial" w:cs="Arial"/>
          <w:iCs/>
          <w:noProof/>
          <w:sz w:val="22"/>
          <w:lang w:val="fi-FI"/>
        </w:rPr>
      </w:pPr>
      <w:r w:rsidRPr="002050AD">
        <w:rPr>
          <w:rFonts w:ascii="Arial" w:hAnsi="Arial" w:cs="Arial"/>
          <w:iCs/>
          <w:noProof/>
          <w:sz w:val="22"/>
          <w:lang w:val="fi-FI"/>
        </w:rPr>
        <w:t>Nadežda Muhhina ja Nadia Sirkas</w:t>
      </w:r>
    </w:p>
    <w:p w14:paraId="77AF1532" w14:textId="77777777" w:rsidR="002050AD" w:rsidRPr="007B0547" w:rsidRDefault="002050AD" w:rsidP="00414415">
      <w:pPr>
        <w:jc w:val="both"/>
        <w:rPr>
          <w:rFonts w:ascii="Arial" w:hAnsi="Arial" w:cs="Arial"/>
          <w:sz w:val="22"/>
          <w:szCs w:val="22"/>
          <w:lang w:val="et-EE"/>
        </w:rPr>
      </w:pPr>
    </w:p>
    <w:p w14:paraId="58181F69" w14:textId="12CD146E" w:rsidR="00931869" w:rsidRPr="007B0547" w:rsidRDefault="00931869" w:rsidP="00414415">
      <w:pPr>
        <w:jc w:val="both"/>
        <w:rPr>
          <w:rFonts w:ascii="Arial" w:hAnsi="Arial" w:cs="Arial"/>
          <w:sz w:val="22"/>
          <w:szCs w:val="22"/>
          <w:lang w:val="et-EE"/>
        </w:rPr>
      </w:pPr>
      <w:r w:rsidRPr="007B0547">
        <w:rPr>
          <w:rFonts w:ascii="Arial" w:hAnsi="Arial" w:cs="Arial"/>
          <w:sz w:val="22"/>
          <w:szCs w:val="22"/>
          <w:lang w:val="et-EE"/>
        </w:rPr>
        <w:t>(Panga esindaja</w:t>
      </w:r>
      <w:r w:rsidR="002050AD">
        <w:rPr>
          <w:rFonts w:ascii="Arial" w:hAnsi="Arial" w:cs="Arial"/>
          <w:sz w:val="22"/>
          <w:szCs w:val="22"/>
          <w:lang w:val="et-EE"/>
        </w:rPr>
        <w:t>d</w:t>
      </w:r>
      <w:r w:rsidRPr="007B0547">
        <w:rPr>
          <w:rFonts w:ascii="Arial" w:hAnsi="Arial" w:cs="Arial"/>
          <w:sz w:val="22"/>
          <w:szCs w:val="22"/>
          <w:lang w:val="et-EE"/>
        </w:rPr>
        <w:t>)</w:t>
      </w:r>
    </w:p>
    <w:p w14:paraId="3079D217" w14:textId="18B9F1DD" w:rsidR="00125DB2" w:rsidRPr="007B0547" w:rsidRDefault="00125DB2" w:rsidP="00414415">
      <w:pPr>
        <w:jc w:val="both"/>
        <w:rPr>
          <w:rFonts w:ascii="Arial" w:hAnsi="Arial" w:cs="Arial"/>
          <w:sz w:val="22"/>
          <w:szCs w:val="22"/>
          <w:lang w:val="et-EE"/>
        </w:rPr>
      </w:pPr>
      <w:r w:rsidRPr="002050AD">
        <w:rPr>
          <w:rFonts w:ascii="Arial" w:hAnsi="Arial" w:cs="Arial"/>
          <w:sz w:val="22"/>
          <w:szCs w:val="22"/>
          <w:lang w:val="et-EE"/>
        </w:rPr>
        <w:t>/allkirjastatud digitaalselt/</w:t>
      </w:r>
      <w:r w:rsidR="00EE2660">
        <w:rPr>
          <w:rFonts w:ascii="Arial" w:hAnsi="Arial" w:cs="Arial"/>
          <w:sz w:val="22"/>
          <w:szCs w:val="22"/>
          <w:lang w:val="et-EE"/>
        </w:rPr>
        <w:t xml:space="preserve"> </w:t>
      </w:r>
    </w:p>
    <w:p w14:paraId="4C7D991E" w14:textId="77777777" w:rsidR="00125DB2" w:rsidRPr="007B0547" w:rsidRDefault="00125DB2" w:rsidP="00414415">
      <w:pPr>
        <w:jc w:val="both"/>
        <w:rPr>
          <w:rFonts w:ascii="Arial" w:hAnsi="Arial" w:cs="Arial"/>
          <w:sz w:val="22"/>
          <w:szCs w:val="22"/>
          <w:lang w:val="et-EE"/>
        </w:rPr>
      </w:pPr>
    </w:p>
    <w:sectPr w:rsidR="00125DB2" w:rsidRPr="007B0547" w:rsidSect="007864FD">
      <w:footerReference w:type="default" r:id="rId12"/>
      <w:pgSz w:w="12240" w:h="15840"/>
      <w:pgMar w:top="1440" w:right="1750" w:bottom="1418" w:left="180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771E" w14:textId="77777777" w:rsidR="00792A16" w:rsidRDefault="00792A16">
      <w:r>
        <w:separator/>
      </w:r>
    </w:p>
  </w:endnote>
  <w:endnote w:type="continuationSeparator" w:id="0">
    <w:p w14:paraId="26AF025F" w14:textId="77777777" w:rsidR="00792A16" w:rsidRDefault="007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8A9C" w14:textId="0B5ABB79" w:rsidR="002A25D8" w:rsidRDefault="00AA3167">
    <w:pPr>
      <w:pStyle w:val="Footer"/>
      <w:tabs>
        <w:tab w:val="clear" w:pos="4536"/>
        <w:tab w:val="clear" w:pos="9072"/>
        <w:tab w:val="left" w:pos="5245"/>
      </w:tabs>
      <w:ind w:left="-567" w:right="-524"/>
      <w:rPr>
        <w:color w:val="808080"/>
      </w:rPr>
    </w:pPr>
    <w:r>
      <w:rPr>
        <w:noProof/>
      </w:rPr>
      <mc:AlternateContent>
        <mc:Choice Requires="wps">
          <w:drawing>
            <wp:anchor distT="0" distB="0" distL="0" distR="0" simplePos="0" relativeHeight="251657728" behindDoc="0" locked="0" layoutInCell="1" allowOverlap="1" wp14:anchorId="4B45E645" wp14:editId="2F69DD47">
              <wp:simplePos x="0" y="0"/>
              <wp:positionH relativeFrom="margin">
                <wp:align>center</wp:align>
              </wp:positionH>
              <wp:positionV relativeFrom="paragraph">
                <wp:posOffset>635</wp:posOffset>
              </wp:positionV>
              <wp:extent cx="76200" cy="174625"/>
              <wp:effectExtent l="6350" t="635" r="3175" b="5715"/>
              <wp:wrapSquare wrapText="largest"/>
              <wp:docPr id="1389913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FC07A" w14:textId="77777777" w:rsidR="002A25D8" w:rsidRDefault="002A25D8">
                          <w:pPr>
                            <w:pStyle w:val="Footer"/>
                          </w:pPr>
                          <w:r>
                            <w:rPr>
                              <w:rStyle w:val="PageNumber"/>
                            </w:rPr>
                            <w:fldChar w:fldCharType="begin"/>
                          </w:r>
                          <w:r>
                            <w:rPr>
                              <w:rStyle w:val="PageNumber"/>
                            </w:rPr>
                            <w:instrText xml:space="preserve"> PAGE </w:instrText>
                          </w:r>
                          <w:r>
                            <w:rPr>
                              <w:rStyle w:val="PageNumber"/>
                            </w:rPr>
                            <w:fldChar w:fldCharType="separate"/>
                          </w:r>
                          <w:r w:rsidR="00B7059B">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5E645"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539FC07A" w14:textId="77777777" w:rsidR="002A25D8" w:rsidRDefault="002A25D8">
                    <w:pPr>
                      <w:pStyle w:val="Footer"/>
                    </w:pPr>
                    <w:r>
                      <w:rPr>
                        <w:rStyle w:val="PageNumber"/>
                      </w:rPr>
                      <w:fldChar w:fldCharType="begin"/>
                    </w:r>
                    <w:r>
                      <w:rPr>
                        <w:rStyle w:val="PageNumber"/>
                      </w:rPr>
                      <w:instrText xml:space="preserve"> PAGE </w:instrText>
                    </w:r>
                    <w:r>
                      <w:rPr>
                        <w:rStyle w:val="PageNumber"/>
                      </w:rPr>
                      <w:fldChar w:fldCharType="separate"/>
                    </w:r>
                    <w:r w:rsidR="00B7059B">
                      <w:rPr>
                        <w:rStyle w:val="PageNumber"/>
                        <w:noProof/>
                      </w:rPr>
                      <w:t>1</w:t>
                    </w:r>
                    <w:r>
                      <w:rPr>
                        <w:rStyle w:val="PageNumber"/>
                      </w:rPr>
                      <w:fldChar w:fldCharType="end"/>
                    </w:r>
                  </w:p>
                </w:txbxContent>
              </v:textbox>
              <w10:wrap type="square" side="largest" anchorx="margin"/>
            </v:shape>
          </w:pict>
        </mc:Fallback>
      </mc:AlternateContent>
    </w:r>
  </w:p>
  <w:p w14:paraId="403F6FC5" w14:textId="77777777" w:rsidR="002A25D8" w:rsidRDefault="002A25D8">
    <w:pPr>
      <w:pStyle w:val="Footer"/>
      <w:tabs>
        <w:tab w:val="clear" w:pos="4536"/>
        <w:tab w:val="clear" w:pos="9072"/>
        <w:tab w:val="left" w:pos="5245"/>
      </w:tabs>
      <w:ind w:left="-567" w:right="-524"/>
      <w:rPr>
        <w:color w:val="999999"/>
      </w:rPr>
    </w:pPr>
    <w:r>
      <w:rPr>
        <w:color w:val="999999"/>
      </w:rPr>
      <w:t>__________________________________</w:t>
    </w:r>
    <w:r>
      <w:rPr>
        <w:color w:val="999999"/>
      </w:rPr>
      <w:tab/>
      <w:t>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6E18" w14:textId="77777777" w:rsidR="00792A16" w:rsidRDefault="00792A16">
      <w:r>
        <w:separator/>
      </w:r>
    </w:p>
  </w:footnote>
  <w:footnote w:type="continuationSeparator" w:id="0">
    <w:p w14:paraId="0DDDA210" w14:textId="77777777" w:rsidR="00792A16" w:rsidRDefault="0079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8"/>
    <w:lvl w:ilvl="0">
      <w:start w:val="10"/>
      <w:numFmt w:val="decimal"/>
      <w:lvlText w:val="%1."/>
      <w:lvlJc w:val="left"/>
      <w:pPr>
        <w:tabs>
          <w:tab w:val="num" w:pos="720"/>
        </w:tabs>
        <w:ind w:left="72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D9A103D"/>
    <w:multiLevelType w:val="hybridMultilevel"/>
    <w:tmpl w:val="5CC6A4D4"/>
    <w:lvl w:ilvl="0" w:tplc="8550F788">
      <w:start w:val="1"/>
      <w:numFmt w:val="decimal"/>
      <w:lvlText w:val="%1)"/>
      <w:lvlJc w:val="left"/>
      <w:pPr>
        <w:ind w:left="720" w:hanging="360"/>
      </w:pPr>
      <w:rPr>
        <w:rFonts w:ascii="Calibri" w:hAnsi="Calibri" w:hint="default"/>
        <w:b w:val="0"/>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26858D8"/>
    <w:multiLevelType w:val="multilevel"/>
    <w:tmpl w:val="328EF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694F78"/>
    <w:multiLevelType w:val="hybridMultilevel"/>
    <w:tmpl w:val="011C0510"/>
    <w:lvl w:ilvl="0" w:tplc="8550F788">
      <w:start w:val="1"/>
      <w:numFmt w:val="decimal"/>
      <w:lvlText w:val="%1)"/>
      <w:lvlJc w:val="left"/>
      <w:pPr>
        <w:ind w:left="720" w:hanging="360"/>
      </w:pPr>
      <w:rPr>
        <w:rFonts w:ascii="Calibri" w:hAnsi="Calibri" w:hint="default"/>
        <w:b w:val="0"/>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6D3087A"/>
    <w:multiLevelType w:val="multilevel"/>
    <w:tmpl w:val="D08E5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5D2C56"/>
    <w:multiLevelType w:val="hybridMultilevel"/>
    <w:tmpl w:val="5B461DB2"/>
    <w:lvl w:ilvl="0" w:tplc="8550F788">
      <w:start w:val="1"/>
      <w:numFmt w:val="decimal"/>
      <w:lvlText w:val="%1)"/>
      <w:lvlJc w:val="left"/>
      <w:pPr>
        <w:ind w:left="720" w:hanging="360"/>
      </w:pPr>
      <w:rPr>
        <w:rFonts w:ascii="Calibri" w:hAnsi="Calibri" w:hint="default"/>
        <w:b w:val="0"/>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8286367">
    <w:abstractNumId w:val="0"/>
  </w:num>
  <w:num w:numId="2" w16cid:durableId="1070272381">
    <w:abstractNumId w:val="1"/>
  </w:num>
  <w:num w:numId="3" w16cid:durableId="1863087511">
    <w:abstractNumId w:val="2"/>
  </w:num>
  <w:num w:numId="4" w16cid:durableId="31654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825507">
    <w:abstractNumId w:val="3"/>
  </w:num>
  <w:num w:numId="6" w16cid:durableId="2064595584">
    <w:abstractNumId w:val="5"/>
  </w:num>
  <w:num w:numId="7" w16cid:durableId="297029997">
    <w:abstractNumId w:val="4"/>
  </w:num>
  <w:num w:numId="8" w16cid:durableId="337855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19"/>
    <w:rsid w:val="00011DFD"/>
    <w:rsid w:val="00016E80"/>
    <w:rsid w:val="000351A1"/>
    <w:rsid w:val="00041EF1"/>
    <w:rsid w:val="00043760"/>
    <w:rsid w:val="000566A7"/>
    <w:rsid w:val="000640FC"/>
    <w:rsid w:val="0007279D"/>
    <w:rsid w:val="000823EF"/>
    <w:rsid w:val="0009096B"/>
    <w:rsid w:val="000A0F57"/>
    <w:rsid w:val="000B0470"/>
    <w:rsid w:val="000B48FA"/>
    <w:rsid w:val="000C572F"/>
    <w:rsid w:val="000D5D25"/>
    <w:rsid w:val="000E1245"/>
    <w:rsid w:val="001165FA"/>
    <w:rsid w:val="00125DB2"/>
    <w:rsid w:val="00143A1A"/>
    <w:rsid w:val="0014507E"/>
    <w:rsid w:val="001460D5"/>
    <w:rsid w:val="00164EEA"/>
    <w:rsid w:val="00193BAF"/>
    <w:rsid w:val="001B4E3C"/>
    <w:rsid w:val="001C3FB9"/>
    <w:rsid w:val="001C3FF7"/>
    <w:rsid w:val="001F6503"/>
    <w:rsid w:val="001F7B7A"/>
    <w:rsid w:val="0020078C"/>
    <w:rsid w:val="00202435"/>
    <w:rsid w:val="002050AD"/>
    <w:rsid w:val="00214534"/>
    <w:rsid w:val="00236E65"/>
    <w:rsid w:val="00240595"/>
    <w:rsid w:val="00266E6A"/>
    <w:rsid w:val="002700B5"/>
    <w:rsid w:val="00270B7B"/>
    <w:rsid w:val="002736FF"/>
    <w:rsid w:val="00275C65"/>
    <w:rsid w:val="00281390"/>
    <w:rsid w:val="0029437F"/>
    <w:rsid w:val="002A25D8"/>
    <w:rsid w:val="002B7F0F"/>
    <w:rsid w:val="002E19E8"/>
    <w:rsid w:val="002E242B"/>
    <w:rsid w:val="00300D6E"/>
    <w:rsid w:val="00300EEA"/>
    <w:rsid w:val="00303951"/>
    <w:rsid w:val="00312FA0"/>
    <w:rsid w:val="00315438"/>
    <w:rsid w:val="00343F5C"/>
    <w:rsid w:val="00354D2F"/>
    <w:rsid w:val="00360BC9"/>
    <w:rsid w:val="00394061"/>
    <w:rsid w:val="00394C4C"/>
    <w:rsid w:val="003B0C7B"/>
    <w:rsid w:val="003B1013"/>
    <w:rsid w:val="003B59B0"/>
    <w:rsid w:val="00414415"/>
    <w:rsid w:val="00434814"/>
    <w:rsid w:val="00436240"/>
    <w:rsid w:val="0043732A"/>
    <w:rsid w:val="00445080"/>
    <w:rsid w:val="004569FF"/>
    <w:rsid w:val="0046360B"/>
    <w:rsid w:val="00485B00"/>
    <w:rsid w:val="004A0450"/>
    <w:rsid w:val="004B5091"/>
    <w:rsid w:val="004C3EA3"/>
    <w:rsid w:val="004C44A6"/>
    <w:rsid w:val="004C585D"/>
    <w:rsid w:val="004E0F8E"/>
    <w:rsid w:val="004E52F5"/>
    <w:rsid w:val="004E7A7B"/>
    <w:rsid w:val="004F4C7E"/>
    <w:rsid w:val="00514DF8"/>
    <w:rsid w:val="00523AA3"/>
    <w:rsid w:val="00527D9E"/>
    <w:rsid w:val="00556203"/>
    <w:rsid w:val="005739A0"/>
    <w:rsid w:val="00580F0D"/>
    <w:rsid w:val="00582F75"/>
    <w:rsid w:val="005D7004"/>
    <w:rsid w:val="00607780"/>
    <w:rsid w:val="0061084B"/>
    <w:rsid w:val="00636C65"/>
    <w:rsid w:val="006568D3"/>
    <w:rsid w:val="006644C5"/>
    <w:rsid w:val="00666C50"/>
    <w:rsid w:val="00671C5E"/>
    <w:rsid w:val="006853FA"/>
    <w:rsid w:val="0068548C"/>
    <w:rsid w:val="00687349"/>
    <w:rsid w:val="006A3688"/>
    <w:rsid w:val="006B427F"/>
    <w:rsid w:val="006C53E8"/>
    <w:rsid w:val="006C6B88"/>
    <w:rsid w:val="006F40BC"/>
    <w:rsid w:val="006F7D8B"/>
    <w:rsid w:val="00710F42"/>
    <w:rsid w:val="00715C52"/>
    <w:rsid w:val="00727F0A"/>
    <w:rsid w:val="00730A3C"/>
    <w:rsid w:val="007404D7"/>
    <w:rsid w:val="007421BB"/>
    <w:rsid w:val="00744D67"/>
    <w:rsid w:val="0074537D"/>
    <w:rsid w:val="00760201"/>
    <w:rsid w:val="00760435"/>
    <w:rsid w:val="00766780"/>
    <w:rsid w:val="007707A4"/>
    <w:rsid w:val="007864FD"/>
    <w:rsid w:val="00792A16"/>
    <w:rsid w:val="007977F4"/>
    <w:rsid w:val="007B0547"/>
    <w:rsid w:val="007C547F"/>
    <w:rsid w:val="007D4B3B"/>
    <w:rsid w:val="007E2893"/>
    <w:rsid w:val="007E5391"/>
    <w:rsid w:val="007F5E15"/>
    <w:rsid w:val="008044A7"/>
    <w:rsid w:val="0080461B"/>
    <w:rsid w:val="00817A1C"/>
    <w:rsid w:val="0084420D"/>
    <w:rsid w:val="008502D9"/>
    <w:rsid w:val="00861083"/>
    <w:rsid w:val="0086566B"/>
    <w:rsid w:val="008818B6"/>
    <w:rsid w:val="008D0F27"/>
    <w:rsid w:val="008E004A"/>
    <w:rsid w:val="008E503C"/>
    <w:rsid w:val="008E5A79"/>
    <w:rsid w:val="008F04E5"/>
    <w:rsid w:val="008F277C"/>
    <w:rsid w:val="009155F8"/>
    <w:rsid w:val="00916D6C"/>
    <w:rsid w:val="00916E89"/>
    <w:rsid w:val="00930CC1"/>
    <w:rsid w:val="00931633"/>
    <w:rsid w:val="00931869"/>
    <w:rsid w:val="0093483D"/>
    <w:rsid w:val="0096093A"/>
    <w:rsid w:val="00976A9F"/>
    <w:rsid w:val="00981B17"/>
    <w:rsid w:val="00982FC1"/>
    <w:rsid w:val="00983D94"/>
    <w:rsid w:val="00987368"/>
    <w:rsid w:val="00987656"/>
    <w:rsid w:val="00987F79"/>
    <w:rsid w:val="009913E6"/>
    <w:rsid w:val="009D136E"/>
    <w:rsid w:val="009E30F7"/>
    <w:rsid w:val="009F0A30"/>
    <w:rsid w:val="009F79CE"/>
    <w:rsid w:val="009F7C51"/>
    <w:rsid w:val="00A02B76"/>
    <w:rsid w:val="00A07FA4"/>
    <w:rsid w:val="00A111B8"/>
    <w:rsid w:val="00A135AE"/>
    <w:rsid w:val="00A44069"/>
    <w:rsid w:val="00A50496"/>
    <w:rsid w:val="00A60CB8"/>
    <w:rsid w:val="00A6313F"/>
    <w:rsid w:val="00A752E2"/>
    <w:rsid w:val="00A755BA"/>
    <w:rsid w:val="00A91479"/>
    <w:rsid w:val="00AA3167"/>
    <w:rsid w:val="00AC5AE9"/>
    <w:rsid w:val="00AF3879"/>
    <w:rsid w:val="00B13FD3"/>
    <w:rsid w:val="00B14772"/>
    <w:rsid w:val="00B23A47"/>
    <w:rsid w:val="00B42521"/>
    <w:rsid w:val="00B64304"/>
    <w:rsid w:val="00B64526"/>
    <w:rsid w:val="00B7059B"/>
    <w:rsid w:val="00BA7515"/>
    <w:rsid w:val="00BB1D07"/>
    <w:rsid w:val="00BC5D8E"/>
    <w:rsid w:val="00BD0203"/>
    <w:rsid w:val="00BD23AB"/>
    <w:rsid w:val="00BE7BA7"/>
    <w:rsid w:val="00BF5FCB"/>
    <w:rsid w:val="00C0105F"/>
    <w:rsid w:val="00C02F6D"/>
    <w:rsid w:val="00C30DB1"/>
    <w:rsid w:val="00C506EF"/>
    <w:rsid w:val="00C574DE"/>
    <w:rsid w:val="00C677F8"/>
    <w:rsid w:val="00C77F55"/>
    <w:rsid w:val="00C8305C"/>
    <w:rsid w:val="00CA62DB"/>
    <w:rsid w:val="00CB0876"/>
    <w:rsid w:val="00CB5D22"/>
    <w:rsid w:val="00CB5DD2"/>
    <w:rsid w:val="00D14119"/>
    <w:rsid w:val="00D27D54"/>
    <w:rsid w:val="00D41289"/>
    <w:rsid w:val="00D4155E"/>
    <w:rsid w:val="00D802BD"/>
    <w:rsid w:val="00DB26BC"/>
    <w:rsid w:val="00DD4620"/>
    <w:rsid w:val="00DE192A"/>
    <w:rsid w:val="00DE6BA1"/>
    <w:rsid w:val="00E02451"/>
    <w:rsid w:val="00E07BFA"/>
    <w:rsid w:val="00E30EA2"/>
    <w:rsid w:val="00E33DDA"/>
    <w:rsid w:val="00E44747"/>
    <w:rsid w:val="00E45118"/>
    <w:rsid w:val="00E52475"/>
    <w:rsid w:val="00E57A7A"/>
    <w:rsid w:val="00E614F1"/>
    <w:rsid w:val="00E63420"/>
    <w:rsid w:val="00EB1CE9"/>
    <w:rsid w:val="00EB3C47"/>
    <w:rsid w:val="00EC1108"/>
    <w:rsid w:val="00EC7321"/>
    <w:rsid w:val="00EE2660"/>
    <w:rsid w:val="00EF2FD4"/>
    <w:rsid w:val="00EF452A"/>
    <w:rsid w:val="00F06B89"/>
    <w:rsid w:val="00F1331B"/>
    <w:rsid w:val="00F16D30"/>
    <w:rsid w:val="00F3341B"/>
    <w:rsid w:val="00F409DC"/>
    <w:rsid w:val="00F457B9"/>
    <w:rsid w:val="00F50EE7"/>
    <w:rsid w:val="00F75919"/>
    <w:rsid w:val="00FA09E2"/>
    <w:rsid w:val="00FA1896"/>
    <w:rsid w:val="00FB15E7"/>
    <w:rsid w:val="00FC0E8D"/>
    <w:rsid w:val="00FC17C3"/>
    <w:rsid w:val="00FC2F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2CEE"/>
  <w15:chartTrackingRefBased/>
  <w15:docId w15:val="{E693A794-4AF5-4505-9A06-7371E52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b/>
      <w:i w:val="0"/>
    </w:rPr>
  </w:style>
  <w:style w:type="character" w:customStyle="1" w:styleId="WW8Num3z1">
    <w:name w:val="WW8Num3z1"/>
    <w:rPr>
      <w:sz w:val="22"/>
    </w:rPr>
  </w:style>
  <w:style w:type="character" w:styleId="PageNumber">
    <w:name w:val="page number"/>
    <w:basedOn w:val="DefaultParagraphFont"/>
  </w:style>
  <w:style w:type="character" w:customStyle="1" w:styleId="Allmrkusetekst1">
    <w:name w:val="Allmärkuse tekst1"/>
    <w:rPr>
      <w:vertAlign w:val="superscript"/>
    </w:rPr>
  </w:style>
  <w:style w:type="character" w:styleId="Hyperlink">
    <w:name w:val="Hyperlink"/>
    <w:rPr>
      <w:color w:val="0000FF"/>
      <w:u w:val="single"/>
    </w:rPr>
  </w:style>
  <w:style w:type="character" w:customStyle="1" w:styleId="ms-profilevalue2">
    <w:name w:val="ms-profilevalue2"/>
    <w:rPr>
      <w:color w:val="000000"/>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Lpumrkusetekst1">
    <w:name w:val="Lõpumärkuse tekst1"/>
  </w:style>
  <w:style w:type="paragraph" w:customStyle="1" w:styleId="Pealkiri1">
    <w:name w:val="Pealkiri1"/>
    <w:basedOn w:val="Normal"/>
    <w:next w:val="BodyText"/>
    <w:pPr>
      <w:keepNext/>
      <w:spacing w:before="240" w:after="120"/>
    </w:pPr>
    <w:rPr>
      <w:rFonts w:ascii="Arial" w:eastAsia="MS Mincho" w:hAnsi="Arial" w:cs="Tahoma"/>
      <w:sz w:val="28"/>
      <w:szCs w:val="28"/>
    </w:rPr>
  </w:style>
  <w:style w:type="paragraph" w:styleId="BodyText">
    <w:name w:val="Body Text"/>
    <w:basedOn w:val="Normal"/>
    <w:rPr>
      <w:i/>
      <w:color w:val="FF0000"/>
      <w:lang w:val="et-EE"/>
    </w:rPr>
  </w:style>
  <w:style w:type="paragraph" w:styleId="List">
    <w:name w:val="List"/>
    <w:basedOn w:val="BodyText"/>
    <w:rPr>
      <w:rFonts w:cs="Tahoma"/>
    </w:rPr>
  </w:style>
  <w:style w:type="paragraph" w:customStyle="1" w:styleId="Pealdis1">
    <w:name w:val="Pealdis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Footer">
    <w:name w:val="footer"/>
    <w:basedOn w:val="Normal"/>
    <w:pPr>
      <w:tabs>
        <w:tab w:val="center" w:pos="4536"/>
        <w:tab w:val="right" w:pos="9072"/>
      </w:tabs>
    </w:pPr>
    <w:rPr>
      <w:lang w:val="et-EE"/>
    </w:rPr>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paragraph" w:customStyle="1" w:styleId="Paneelisisu">
    <w:name w:val="Paneeli sisu"/>
    <w:basedOn w:val="BodyText"/>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styleId="BalloonText">
    <w:name w:val="Balloon Text"/>
    <w:basedOn w:val="Normal"/>
    <w:semiHidden/>
    <w:rsid w:val="00766780"/>
    <w:rPr>
      <w:rFonts w:ascii="Tahoma" w:hAnsi="Tahoma" w:cs="Tahoma"/>
      <w:sz w:val="16"/>
      <w:szCs w:val="16"/>
    </w:rPr>
  </w:style>
  <w:style w:type="character" w:styleId="CommentReference">
    <w:name w:val="annotation reference"/>
    <w:semiHidden/>
    <w:rsid w:val="00BF5FCB"/>
    <w:rPr>
      <w:sz w:val="16"/>
      <w:szCs w:val="16"/>
    </w:rPr>
  </w:style>
  <w:style w:type="paragraph" w:styleId="CommentText">
    <w:name w:val="annotation text"/>
    <w:basedOn w:val="Normal"/>
    <w:semiHidden/>
    <w:rsid w:val="00BF5FCB"/>
    <w:rPr>
      <w:sz w:val="20"/>
      <w:szCs w:val="20"/>
    </w:rPr>
  </w:style>
  <w:style w:type="paragraph" w:styleId="CommentSubject">
    <w:name w:val="annotation subject"/>
    <w:basedOn w:val="CommentText"/>
    <w:next w:val="CommentText"/>
    <w:semiHidden/>
    <w:rsid w:val="00BF5FCB"/>
    <w:rPr>
      <w:b/>
      <w:bCs/>
    </w:rPr>
  </w:style>
  <w:style w:type="character" w:styleId="Strong">
    <w:name w:val="Strong"/>
    <w:uiPriority w:val="22"/>
    <w:qFormat/>
    <w:rsid w:val="00016E80"/>
    <w:rPr>
      <w:b/>
      <w:bCs/>
    </w:rPr>
  </w:style>
  <w:style w:type="character" w:styleId="UnresolvedMention">
    <w:name w:val="Unresolved Mention"/>
    <w:basedOn w:val="DefaultParagraphFont"/>
    <w:uiPriority w:val="99"/>
    <w:semiHidden/>
    <w:unhideWhenUsed/>
    <w:rsid w:val="00CA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9038">
      <w:bodyDiv w:val="1"/>
      <w:marLeft w:val="0"/>
      <w:marRight w:val="0"/>
      <w:marTop w:val="0"/>
      <w:marBottom w:val="0"/>
      <w:divBdr>
        <w:top w:val="none" w:sz="0" w:space="0" w:color="auto"/>
        <w:left w:val="none" w:sz="0" w:space="0" w:color="auto"/>
        <w:bottom w:val="none" w:sz="0" w:space="0" w:color="auto"/>
        <w:right w:val="none" w:sz="0" w:space="0" w:color="auto"/>
      </w:divBdr>
    </w:div>
    <w:div w:id="31916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aldkond0 xmlns="d40367c1-5410-4545-a141-a2c4a2d1650c">9</Valdkond0>
    <T_x00fc__x00fc_p0 xmlns="d40367c1-5410-4545-a141-a2c4a2d1650c">Blankett</T_x00fc__x00fc_p0>
    <Grupp xmlns="d40367c1-5410-4545-a141-a2c4a2d1650c">Korterelamu laenutoodete lepingud ja dokumentatsioon</Grupp>
    <Keel xmlns="d40367c1-5410-4545-a141-a2c4a2d1650c">
      <Value>EST</Value>
    </Keel>
    <Muudatus xmlns="d40367c1-5410-4545-a141-a2c4a2d1650c" xsi:nil="true"/>
    <Muudetud xmlns="d40367c1-5410-4545-a141-a2c4a2d1650c">2013-03-13T21:00:00+00:00</Muudetud>
    <KehtivKuni xmlns="d40367c1-5410-4545-a141-a2c4a2d1650c" xsi:nil="true"/>
    <Kuup_x00e4_ev xmlns="d40367c1-5410-4545-a141-a2c4a2d1650c">2013-03-13T21:00:00+00:00</Kuup_x00e4_ev>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602F7B6AFC83440BD6975D8CD0EF3B4" ma:contentTypeVersion="14" ma:contentTypeDescription="" ma:contentTypeScope="" ma:versionID="8e7425d1faa9385afe4bcbff0f5884eb">
  <xsd:schema xmlns:xsd="http://www.w3.org/2001/XMLSchema" xmlns:xs="http://www.w3.org/2001/XMLSchema" xmlns:p="http://schemas.microsoft.com/office/2006/metadata/properties" xmlns:ns2="d40367c1-5410-4545-a141-a2c4a2d1650c" targetNamespace="http://schemas.microsoft.com/office/2006/metadata/properties" ma:root="true" ma:fieldsID="db4843286251d0c4a8f20ff30ece3168" ns2:_="">
    <xsd:import namespace="d40367c1-5410-4545-a141-a2c4a2d1650c"/>
    <xsd:element name="properties">
      <xsd:complexType>
        <xsd:sequence>
          <xsd:element name="documentManagement">
            <xsd:complexType>
              <xsd:all>
                <xsd:element ref="ns2:Grupp" minOccurs="0"/>
                <xsd:element ref="ns2:Valdkond0" minOccurs="0"/>
                <xsd:element ref="ns2:Kuup_x00e4_ev" minOccurs="0"/>
                <xsd:element ref="ns2:KehtivKuni" minOccurs="0"/>
                <xsd:element ref="ns2:T_x00fc__x00fc_p0" minOccurs="0"/>
                <xsd:element ref="ns2:Keel" minOccurs="0"/>
                <xsd:element ref="ns2:Muudetud" minOccurs="0"/>
                <xsd:element ref="ns2:Muud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367c1-5410-4545-a141-a2c4a2d1650c" elementFormDefault="qualified">
    <xsd:import namespace="http://schemas.microsoft.com/office/2006/documentManagement/types"/>
    <xsd:import namespace="http://schemas.microsoft.com/office/infopath/2007/PartnerControls"/>
    <xsd:element name="Grupp" ma:index="2" nillable="true" ma:displayName="Grupp" ma:format="Dropdown" ma:internalName="Grupp" ma:readOnly="false">
      <xsd:simpleType>
        <xsd:union memberTypes="dms:Text">
          <xsd:simpleType>
            <xsd:restriction base="dms:Choice">
              <xsd:enumeration value="A:ID-kaardi ja passiga seotud dokumendid"/>
              <xsd:enumeration value="B:Eraisiku kaartidega seotud avaldused ja taotlused"/>
              <xsd:enumeration value="L:Faktooringu üldtingimused"/>
              <xsd:enumeration value="Laofinantseerimise blanketid ja kirjapõhjad"/>
              <xsd:enumeration value="Laofinantseerimise lepingud"/>
              <xsd:enumeration value="Laofinantseerimise üldtingimused"/>
              <xsd:enumeration value="Liisingu lepingud"/>
              <xsd:enumeration value="C:Kaartidega seotud avaldused ja taotlused"/>
              <xsd:enumeration value="D:Kaardilepingute tingimused"/>
              <xsd:enumeration value="E:Kaardilepingute blanketid"/>
              <xsd:enumeration value="F:Kaartidega seotud tagatislepingud"/>
              <xsd:enumeration value="G:Muud kaartidega seotud dokumendid"/>
              <xsd:enumeration value="H:Maksekaartide teenindamisega äriettevõttes seotud blanketid"/>
              <xsd:enumeration value="Privaatpanganduse blanketid"/>
              <xsd:enumeration value="L:Faktooringu blanketid ja kirjapõhjad"/>
              <xsd:enumeration value="L:Faktooringu lepingud"/>
              <xsd:enumeration value="Avaldused/ Taotlused"/>
              <xsd:enumeration value="Esildised/ Lepingud"/>
              <xsd:enumeration value="Aktid"/>
              <xsd:enumeration value="Muud dokumendid"/>
              <xsd:enumeration value="Likviidsusjuhtimistoodete avaldused"/>
              <xsd:enumeration value="Likviidsusjuhtimistoodete lepingud"/>
              <xsd:enumeration value="Likviidsusjuhtimistoodete lepingute lisad"/>
              <xsd:enumeration value="AIG dokumendid"/>
              <xsd:enumeration value="Kirjad klientidele"/>
              <xsd:enumeration value="Õiendid ja tõendid"/>
              <xsd:enumeration value="Kontori töö"/>
              <xsd:enumeration value="Avaldused"/>
              <xsd:enumeration value="Volikirjad"/>
              <xsd:enumeration value="Lepingud"/>
              <xsd:enumeration value="Kohustuslik kogumispension"/>
              <xsd:enumeration value="Kohustuslik kogumispension. Väljamaksed"/>
              <xsd:enumeration value="Investeerimisfondide osakute müük"/>
              <xsd:enumeration value="Sularaha"/>
              <xsd:enumeration value="Arveldused"/>
              <xsd:enumeration value="Tšekid"/>
              <xsd:enumeration value="Tehingud fondidega /osakutega"/>
              <xsd:enumeration value="Väärtpaberid"/>
              <xsd:enumeration value="Klientide klassifitseerimine"/>
              <xsd:enumeration value="Kaartide lepingu tingimused"/>
              <xsd:enumeration value="Maksekaartide vastuvõtmine"/>
              <xsd:enumeration value="Investeerimisfondide tingimused"/>
              <xsd:enumeration value="Kohustuslikud pensionifondid"/>
              <xsd:enumeration value="Vabatahtlikud pensionifondid (V-fondid)"/>
              <xsd:enumeration value="Swedbanki Intressivõlakiri"/>
              <xsd:enumeration value="Elektrooniliste kanalite kasutamise lepingute tingimused"/>
              <xsd:enumeration value="Hanza.netis sõlmitavate  lepingute tingimused"/>
              <xsd:enumeration value="Internetipangas/mobiilipangas sõlmitavate lepingute tingimused"/>
              <xsd:enumeration value="Telehansa.netis sõlmitavate lepingute tingimused"/>
              <xsd:enumeration value="Ärikliendi internetipangas sõlmitavate lepingute tingimused (Telehansa.netis)"/>
              <xsd:enumeration value="Elukindlustuse tingimused"/>
              <xsd:enumeration value="Erinevate konto liikide tingimused"/>
              <xsd:enumeration value="M:Swedbank Autopargi Juhtimise Asi lepingud"/>
              <xsd:enumeration value="M:Swedbank Autopargi Juhtimise Asi üldtingimused"/>
              <xsd:enumeration value="M:Swedbank Autopargi Juhtimise ASi blanketid ja kirjapõhjad"/>
              <xsd:enumeration value="Liisingu üldtingimused"/>
              <xsd:enumeration value="Muude lepingute tingimused"/>
              <xsd:enumeration value="Hoiuste tingimused"/>
              <xsd:enumeration value="Investeerimisfondide tingimused"/>
              <xsd:enumeration value="Liisingu blanketid ja kirjapõhjad"/>
              <xsd:enumeration value="F: Õppelaenuga seotud dokumendid"/>
              <xsd:enumeration value="Käendus- ja pandilepingud"/>
              <xsd:enumeration value="Eraisikute lühiajaliste laenutoodete lepingud ja lisad"/>
              <xsd:enumeration value="Eraisikute pikaajaliste laenutoodete lepingud"/>
              <xsd:enumeration value="Ärilaenulepingud"/>
              <xsd:enumeration value="Juriidiline isik:Laenulepingud"/>
              <xsd:enumeration value="Juriidilise isiku bilansiväliste toodete lepingud"/>
              <xsd:enumeration value="Juriidilise isiku Kredexi poolt tagatud laenude dokumentatsioon"/>
              <xsd:enumeration value="Juriidilise isiku MES-i poolt tagatud laenude dokumentatsioon"/>
              <xsd:enumeration value="Juriidilise isiku Tollile väljastatavad tagatised"/>
              <xsd:enumeration value="Tarbijafaktooring"/>
              <xsd:enumeration value="Lepingute lisad"/>
              <xsd:enumeration value="Arvelduskrediit"/>
              <xsd:enumeration value="Garantiid"/>
              <xsd:enumeration value="Korterelamu laen"/>
              <xsd:enumeration value="Korterelamu laenutoodete lepingud ja dokumentatsioon"/>
              <xsd:enumeration value="Laenud"/>
              <xsd:enumeration value="Privaatpanganduse laenutoodete lepingud"/>
              <xsd:enumeration value="Tagatislepingud"/>
              <xsd:enumeration value="Tingimused"/>
              <xsd:enumeration value="õ:Investeerimishoiuse tingimused"/>
              <xsd:enumeration value="Fondide tingimused. Investeerimisfondid"/>
              <xsd:enumeration value="Fondide tingimused. Kohustuslikud pensionifondid"/>
              <xsd:enumeration value="Fondide tingimused. Vabatahtlikud pensionifondid"/>
              <xsd:enumeration value="Hansa Varakindlustuse tingimused"/>
              <xsd:enumeration value="Varakindlustuse tingimused"/>
              <xsd:enumeration value="Hansa Varakindlustuse blanketid"/>
              <xsd:enumeration value="Varakindlustuse blanketid"/>
              <xsd:enumeration value="Reisikindlustuse tingimused"/>
              <xsd:enumeration value="Hansa Elukindlustuse toodete avaldused"/>
              <xsd:enumeration value="Elukindlustuse toodete avaldused"/>
              <xsd:enumeration value="Hansa Elukindlustuse muud dokumendid"/>
              <xsd:enumeration value="Elukindlustuse muud dokumendid"/>
              <xsd:enumeration value="Hansa Elukindlustuse toodete tingimused"/>
              <xsd:enumeration value="Elukindlustuse toodete tingimused"/>
              <xsd:enumeration value="HansaGateway"/>
              <xsd:enumeration value="Swedbank Gateway"/>
              <xsd:enumeration value="HansaGateway tingimused"/>
              <xsd:enumeration value="Swedbank Gateway tingimused"/>
              <xsd:enumeration value="Personaalpanganduse lepingud"/>
              <xsd:enumeration value="Kõnekeskuse investeerimistugi. Pangateate näidised."/>
              <xsd:enumeration value="Distantsilt konto avamine ja haldamine."/>
              <xsd:enumeration value="Juriidiline isik: Arvelduskrediidilepingud"/>
              <xsd:enumeration value="Juriidiline isik:Lepingute eritingimused"/>
              <xsd:enumeration value="Käenduslepingud"/>
              <xsd:enumeration value="G:Pandilepingud ja laenu tagatiseks antavad garantiid"/>
              <xsd:enumeration value="Finantstehingute raamleping ja Traderoom"/>
              <xsd:enumeration value="A: Privaatpanganduse üldised korrad"/>
              <xsd:enumeration value="B: Tootepakkumine"/>
              <xsd:enumeration value="C: Investeerimine ja säästmine"/>
              <xsd:enumeration value="D: Finantseerimine"/>
              <xsd:enumeration value="Personaalse varahalduse blanketid"/>
              <xsd:enumeration value="Trade Finance"/>
              <xsd:enumeration value="Juriidilise isiku Kredexi poolt tagatud laenud: Ettevõtluslaenud"/>
              <xsd:enumeration value="Juriidilise isiku Kredexi poolt tagatud laenud: Stardilaen"/>
              <xsd:enumeration value="Juriidilise isiku Kredexi poolt tagatud laenud: Erikäsitlusega"/>
              <xsd:enumeration value="E-arved (avaldused, lepingud, tingimused)"/>
            </xsd:restriction>
          </xsd:simpleType>
        </xsd:union>
      </xsd:simpleType>
    </xsd:element>
    <xsd:element name="Valdkond0" ma:index="3" nillable="true" ma:displayName="Valdkond" ma:list="{ea62e4d1-ae14-4975-8aef-a611328ab99c}" ma:internalName="Valdkond0" ma:readOnly="false" ma:showField="Title">
      <xsd:simpleType>
        <xsd:restriction base="dms:Lookup"/>
      </xsd:simpleType>
    </xsd:element>
    <xsd:element name="Kuup_x00e4_ev" ma:index="4" nillable="true" ma:displayName="KehtivAlates" ma:format="DateOnly" ma:internalName="Kuup_x00e4_ev" ma:readOnly="false">
      <xsd:simpleType>
        <xsd:restriction base="dms:DateTime"/>
      </xsd:simpleType>
    </xsd:element>
    <xsd:element name="KehtivKuni" ma:index="5" nillable="true" ma:displayName="KehtivKuni" ma:format="DateOnly" ma:internalName="KehtivKuni" ma:readOnly="false">
      <xsd:simpleType>
        <xsd:restriction base="dms:DateTime"/>
      </xsd:simpleType>
    </xsd:element>
    <xsd:element name="T_x00fc__x00fc_p0" ma:index="6" nillable="true" ma:displayName="Tüüp" ma:format="RadioButtons" ma:internalName="T_x00fc__x00fc_p0" ma:readOnly="false">
      <xsd:simpleType>
        <xsd:restriction base="dms:Choice">
          <xsd:enumeration value="Blankett"/>
          <xsd:enumeration value="Tingimused"/>
        </xsd:restriction>
      </xsd:simpleType>
    </xsd:element>
    <xsd:element name="Keel" ma:index="7" nillable="true" ma:displayName="Keel" ma:internalName="Keel" ma:readOnly="false">
      <xsd:complexType>
        <xsd:complexContent>
          <xsd:extension base="dms:MultiChoice">
            <xsd:sequence>
              <xsd:element name="Value" maxOccurs="unbounded" minOccurs="0" nillable="true">
                <xsd:simpleType>
                  <xsd:restriction base="dms:Choice">
                    <xsd:enumeration value="EST"/>
                    <xsd:enumeration value="ENG"/>
                    <xsd:enumeration value="RUS"/>
                  </xsd:restriction>
                </xsd:simpleType>
              </xsd:element>
            </xsd:sequence>
          </xsd:extension>
        </xsd:complexContent>
      </xsd:complexType>
    </xsd:element>
    <xsd:element name="Muudetud" ma:index="8" nillable="true" ma:displayName="Muudetud" ma:default="[today]" ma:format="DateOnly" ma:internalName="Muudetud" ma:readOnly="false">
      <xsd:simpleType>
        <xsd:restriction base="dms:DateTime"/>
      </xsd:simpleType>
    </xsd:element>
    <xsd:element name="Muudatus" ma:index="9" nillable="true" ma:displayName="Muudatus" ma:internalName="Muudatu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Kirjeld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E4C086F-8A6E-4BBE-839E-4B6C1EE7E314}">
  <ds:schemaRefs>
    <ds:schemaRef ds:uri="http://schemas.openxmlformats.org/officeDocument/2006/bibliography"/>
  </ds:schemaRefs>
</ds:datastoreItem>
</file>

<file path=customXml/itemProps2.xml><?xml version="1.0" encoding="utf-8"?>
<ds:datastoreItem xmlns:ds="http://schemas.openxmlformats.org/officeDocument/2006/customXml" ds:itemID="{308F0C37-516C-4D1B-9969-6CFD636E5E5C}">
  <ds:schemaRefs>
    <ds:schemaRef ds:uri="http://schemas.microsoft.com/office/2006/metadata/properties"/>
    <ds:schemaRef ds:uri="http://schemas.microsoft.com/office/infopath/2007/PartnerControls"/>
    <ds:schemaRef ds:uri="d40367c1-5410-4545-a141-a2c4a2d1650c"/>
  </ds:schemaRefs>
</ds:datastoreItem>
</file>

<file path=customXml/itemProps3.xml><?xml version="1.0" encoding="utf-8"?>
<ds:datastoreItem xmlns:ds="http://schemas.openxmlformats.org/officeDocument/2006/customXml" ds:itemID="{5A03F1C5-3048-4B78-BDED-76D10F4EB633}">
  <ds:schemaRefs>
    <ds:schemaRef ds:uri="http://schemas.microsoft.com/sharepoint/v3/contenttype/forms"/>
  </ds:schemaRefs>
</ds:datastoreItem>
</file>

<file path=customXml/itemProps4.xml><?xml version="1.0" encoding="utf-8"?>
<ds:datastoreItem xmlns:ds="http://schemas.openxmlformats.org/officeDocument/2006/customXml" ds:itemID="{BF047B43-3CD2-4440-90A6-20F583CA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367c1-5410-4545-a141-a2c4a2d16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EC5273-3E02-4CE2-8C1E-36705C8AD695}">
  <ds:schemaRefs>
    <ds:schemaRef ds:uri="http://schemas.microsoft.com/office/2006/metadata/longProperties"/>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Omanikujärelevalve käsunduslepingu näidis</vt:lpstr>
    </vt:vector>
  </TitlesOfParts>
  <Company>AS Hansapank</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Omanikujärelevalve käsunduslepingu näidis</dc:title>
  <dc:subject/>
  <dc:creator>Mait Palts</dc:creator>
  <cp:keywords/>
  <cp:lastModifiedBy>Anvar Kima</cp:lastModifiedBy>
  <cp:revision>6</cp:revision>
  <cp:lastPrinted>2012-07-30T06:45:00Z</cp:lastPrinted>
  <dcterms:created xsi:type="dcterms:W3CDTF">2025-09-11T18:07:00Z</dcterms:created>
  <dcterms:modified xsi:type="dcterms:W3CDTF">2025-09-15T08:49:00Z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K">
    <vt:lpwstr/>
  </property>
  <property fmtid="{D5CDD505-2E9C-101B-9397-08002B2CF9AE}" pid="4" name="Arhiveeritud">
    <vt:lpwstr>0</vt:lpwstr>
  </property>
  <property fmtid="{D5CDD505-2E9C-101B-9397-08002B2CF9AE}" pid="5" name="display_urn:schemas-microsoft-com:office:office#Editor">
    <vt:lpwstr>Kadri Kaldlaur</vt:lpwstr>
  </property>
  <property fmtid="{D5CDD505-2E9C-101B-9397-08002B2CF9AE}" pid="6" name="display_urn:schemas-microsoft-com:office:office#Author">
    <vt:lpwstr>Kadri Kalamees</vt:lpwstr>
  </property>
  <property fmtid="{D5CDD505-2E9C-101B-9397-08002B2CF9AE}" pid="7" name="MSIP_Label_48f4341a-4c44-4d0a-9a5c-8b1c63cf69df_Enabled">
    <vt:lpwstr>true</vt:lpwstr>
  </property>
  <property fmtid="{D5CDD505-2E9C-101B-9397-08002B2CF9AE}" pid="8" name="MSIP_Label_48f4341a-4c44-4d0a-9a5c-8b1c63cf69df_SetDate">
    <vt:lpwstr>2025-01-03T13:28:36Z</vt:lpwstr>
  </property>
  <property fmtid="{D5CDD505-2E9C-101B-9397-08002B2CF9AE}" pid="9" name="MSIP_Label_48f4341a-4c44-4d0a-9a5c-8b1c63cf69df_Method">
    <vt:lpwstr>Standard</vt:lpwstr>
  </property>
  <property fmtid="{D5CDD505-2E9C-101B-9397-08002B2CF9AE}" pid="10" name="MSIP_Label_48f4341a-4c44-4d0a-9a5c-8b1c63cf69df_Name">
    <vt:lpwstr>Non-public - No visual label</vt:lpwstr>
  </property>
  <property fmtid="{D5CDD505-2E9C-101B-9397-08002B2CF9AE}" pid="11" name="MSIP_Label_48f4341a-4c44-4d0a-9a5c-8b1c63cf69df_SiteId">
    <vt:lpwstr>3d3309e9-342a-4198-8e2d-01a542e3ff21</vt:lpwstr>
  </property>
  <property fmtid="{D5CDD505-2E9C-101B-9397-08002B2CF9AE}" pid="12" name="MSIP_Label_48f4341a-4c44-4d0a-9a5c-8b1c63cf69df_ActionId">
    <vt:lpwstr>542ba084-80da-4a57-81f5-705a260dbedb</vt:lpwstr>
  </property>
  <property fmtid="{D5CDD505-2E9C-101B-9397-08002B2CF9AE}" pid="13" name="MSIP_Label_48f4341a-4c44-4d0a-9a5c-8b1c63cf69df_ContentBits">
    <vt:lpwstr>0</vt:lpwstr>
  </property>
</Properties>
</file>